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F2AAE1" w14:textId="77777777" w:rsidR="00A517A4" w:rsidRPr="00C9738B" w:rsidRDefault="00A517A4" w:rsidP="00BC5FCD">
      <w:pPr>
        <w:spacing w:line="276" w:lineRule="auto"/>
        <w:rPr>
          <w:rFonts w:cs="Tahoma"/>
          <w:noProof/>
          <w:lang w:eastAsia="sl-SI"/>
        </w:rPr>
      </w:pPr>
    </w:p>
    <w:p w14:paraId="0D923F20" w14:textId="77777777" w:rsidR="001B448A" w:rsidRPr="00C9738B" w:rsidRDefault="001B448A" w:rsidP="00BC5FCD">
      <w:pPr>
        <w:spacing w:line="276" w:lineRule="auto"/>
        <w:rPr>
          <w:rFonts w:cs="Tahoma"/>
          <w:noProof/>
          <w:lang w:eastAsia="sl-SI"/>
        </w:rPr>
      </w:pPr>
    </w:p>
    <w:p w14:paraId="3E8C69BE" w14:textId="77777777" w:rsidR="00C441B0" w:rsidRPr="00C9738B" w:rsidRDefault="00C441B0" w:rsidP="00BC5FCD">
      <w:pPr>
        <w:spacing w:line="276" w:lineRule="auto"/>
        <w:rPr>
          <w:rFonts w:cs="Tahoma"/>
          <w:noProof/>
          <w:lang w:eastAsia="sl-SI"/>
        </w:rPr>
      </w:pPr>
    </w:p>
    <w:p w14:paraId="2BC183ED" w14:textId="77777777" w:rsidR="00A517A4" w:rsidRPr="00C9738B" w:rsidRDefault="00A517A4" w:rsidP="00BC5FCD">
      <w:pPr>
        <w:spacing w:line="276" w:lineRule="auto"/>
        <w:rPr>
          <w:rFonts w:cs="Tahoma"/>
          <w:noProof/>
          <w:lang w:eastAsia="sl-SI"/>
        </w:rPr>
      </w:pPr>
    </w:p>
    <w:p w14:paraId="39EEF623" w14:textId="0BA23F58" w:rsidR="00232CB5" w:rsidRPr="00C9738B" w:rsidRDefault="0055140F" w:rsidP="00BC5FCD">
      <w:pPr>
        <w:spacing w:line="276" w:lineRule="auto"/>
        <w:rPr>
          <w:rFonts w:cs="Tahoma"/>
          <w:b/>
        </w:rPr>
      </w:pPr>
      <w:r w:rsidRPr="00C9738B">
        <w:rPr>
          <w:rFonts w:cs="Tahoma"/>
          <w:b/>
        </w:rPr>
        <w:t xml:space="preserve"> </w:t>
      </w:r>
      <w:r w:rsidR="00232CB5" w:rsidRPr="00C9738B">
        <w:rPr>
          <w:rFonts w:cs="Tahoma"/>
          <w:b/>
        </w:rPr>
        <w:t xml:space="preserve"> </w:t>
      </w:r>
      <w:r w:rsidR="003414BA" w:rsidRPr="00D65D4C">
        <w:rPr>
          <w:rFonts w:cs="Tahoma"/>
          <w:b/>
        </w:rPr>
        <w:t xml:space="preserve">PN: </w:t>
      </w:r>
      <w:r w:rsidR="00921C4C" w:rsidRPr="00D65D4C">
        <w:rPr>
          <w:rFonts w:cs="Tahoma"/>
          <w:b/>
        </w:rPr>
        <w:t>0309</w:t>
      </w:r>
    </w:p>
    <w:p w14:paraId="1F656ACB" w14:textId="77777777" w:rsidR="00232CB5" w:rsidRPr="00C9738B" w:rsidRDefault="00232CB5" w:rsidP="00BC5FCD">
      <w:pPr>
        <w:spacing w:line="276" w:lineRule="auto"/>
        <w:rPr>
          <w:rFonts w:cs="Tahoma"/>
        </w:rPr>
      </w:pPr>
    </w:p>
    <w:p w14:paraId="10BEAB91" w14:textId="77777777" w:rsidR="00232CB5" w:rsidRPr="00C9738B" w:rsidRDefault="00232CB5" w:rsidP="00BC5FCD">
      <w:pPr>
        <w:spacing w:line="276" w:lineRule="auto"/>
        <w:rPr>
          <w:rFonts w:cs="Tahoma"/>
        </w:rPr>
      </w:pPr>
    </w:p>
    <w:p w14:paraId="7DC88787" w14:textId="77777777" w:rsidR="00232CB5" w:rsidRPr="00C9738B" w:rsidRDefault="00232CB5" w:rsidP="00BC5FCD">
      <w:pPr>
        <w:spacing w:line="276" w:lineRule="auto"/>
        <w:rPr>
          <w:rFonts w:cs="Tahoma"/>
        </w:rPr>
      </w:pPr>
    </w:p>
    <w:p w14:paraId="016FA658" w14:textId="77777777" w:rsidR="003414BA" w:rsidRPr="00C9738B" w:rsidRDefault="003414BA" w:rsidP="003414BA">
      <w:pPr>
        <w:pStyle w:val="Telo"/>
        <w:spacing w:before="0"/>
        <w:jc w:val="center"/>
        <w:rPr>
          <w:rFonts w:ascii="Tahoma" w:hAnsi="Tahoma" w:cs="Tahoma"/>
          <w:b/>
          <w:i w:val="0"/>
          <w:sz w:val="22"/>
          <w:szCs w:val="22"/>
        </w:rPr>
      </w:pPr>
    </w:p>
    <w:p w14:paraId="334D3066" w14:textId="77777777" w:rsidR="003414BA" w:rsidRPr="00C9738B" w:rsidRDefault="003414BA" w:rsidP="003414BA">
      <w:pPr>
        <w:pStyle w:val="Telo"/>
        <w:spacing w:before="0"/>
        <w:jc w:val="center"/>
        <w:rPr>
          <w:rFonts w:ascii="Tahoma" w:hAnsi="Tahoma" w:cs="Tahoma"/>
          <w:b/>
          <w:i w:val="0"/>
          <w:sz w:val="22"/>
          <w:szCs w:val="22"/>
        </w:rPr>
      </w:pPr>
      <w:r w:rsidRPr="00C9738B">
        <w:rPr>
          <w:rFonts w:ascii="Tahoma" w:hAnsi="Tahoma" w:cs="Tahoma"/>
          <w:b/>
          <w:i w:val="0"/>
          <w:sz w:val="22"/>
          <w:szCs w:val="22"/>
        </w:rPr>
        <w:t>PROJEKTNA NALOGA</w:t>
      </w:r>
    </w:p>
    <w:p w14:paraId="334675E6" w14:textId="77777777" w:rsidR="003414BA" w:rsidRPr="00C9738B" w:rsidRDefault="003414BA" w:rsidP="003414BA">
      <w:pPr>
        <w:pStyle w:val="Telo"/>
        <w:spacing w:before="0"/>
        <w:jc w:val="center"/>
        <w:rPr>
          <w:rFonts w:ascii="Tahoma" w:hAnsi="Tahoma" w:cs="Tahoma"/>
          <w:i w:val="0"/>
          <w:sz w:val="22"/>
          <w:szCs w:val="22"/>
        </w:rPr>
      </w:pPr>
    </w:p>
    <w:p w14:paraId="3125CA6A" w14:textId="77777777" w:rsidR="003414BA" w:rsidRPr="00C9738B" w:rsidRDefault="003414BA" w:rsidP="003414BA">
      <w:pPr>
        <w:pStyle w:val="Telo"/>
        <w:spacing w:before="0"/>
        <w:jc w:val="center"/>
        <w:rPr>
          <w:rFonts w:ascii="Tahoma" w:hAnsi="Tahoma" w:cs="Tahoma"/>
          <w:i w:val="0"/>
          <w:sz w:val="22"/>
          <w:szCs w:val="22"/>
        </w:rPr>
      </w:pPr>
    </w:p>
    <w:p w14:paraId="11D31C24" w14:textId="5ACB5C45" w:rsidR="003414BA" w:rsidRPr="00C9738B" w:rsidRDefault="003414BA" w:rsidP="003414BA">
      <w:pPr>
        <w:ind w:right="-5"/>
        <w:jc w:val="center"/>
        <w:rPr>
          <w:rFonts w:cs="Tahoma"/>
        </w:rPr>
      </w:pPr>
      <w:bookmarkStart w:id="0" w:name="_Hlk204064726"/>
      <w:r w:rsidRPr="00C9738B">
        <w:rPr>
          <w:rFonts w:cs="Tahoma"/>
          <w:b/>
        </w:rPr>
        <w:t xml:space="preserve">Izdelava projektne dokumentacije za nadgradnjo dela progovnega odseka Borovnica - Verd,  na progi št. 50 Ljubljana – Sežana – d.m., v segmentu od </w:t>
      </w:r>
      <w:r w:rsidR="003A2BE7" w:rsidRPr="00C9738B">
        <w:rPr>
          <w:rFonts w:cs="Tahoma"/>
          <w:b/>
        </w:rPr>
        <w:t>km 592+750 pa do km 594+800</w:t>
      </w:r>
    </w:p>
    <w:bookmarkEnd w:id="0"/>
    <w:p w14:paraId="6AEB41D1" w14:textId="77777777" w:rsidR="003414BA" w:rsidRPr="00C9738B" w:rsidRDefault="003414BA" w:rsidP="003414BA">
      <w:pPr>
        <w:jc w:val="center"/>
        <w:rPr>
          <w:rFonts w:cs="Tahoma"/>
          <w:b/>
        </w:rPr>
      </w:pPr>
    </w:p>
    <w:p w14:paraId="5E48E1FA" w14:textId="77777777" w:rsidR="003414BA" w:rsidRPr="00C9738B" w:rsidRDefault="003414BA" w:rsidP="003414BA">
      <w:pPr>
        <w:jc w:val="center"/>
        <w:rPr>
          <w:rFonts w:cs="Tahoma"/>
          <w:b/>
        </w:rPr>
      </w:pPr>
    </w:p>
    <w:p w14:paraId="2D121D65" w14:textId="77777777" w:rsidR="003414BA" w:rsidRPr="00C9738B" w:rsidRDefault="003414BA" w:rsidP="003414BA">
      <w:pPr>
        <w:jc w:val="center"/>
        <w:rPr>
          <w:rFonts w:cs="Tahoma"/>
        </w:rPr>
      </w:pPr>
    </w:p>
    <w:p w14:paraId="50AD2325" w14:textId="77777777" w:rsidR="008637A7" w:rsidRPr="00C9738B" w:rsidRDefault="008637A7" w:rsidP="003414BA">
      <w:pPr>
        <w:jc w:val="center"/>
        <w:rPr>
          <w:rFonts w:cs="Tahoma"/>
        </w:rPr>
      </w:pPr>
    </w:p>
    <w:p w14:paraId="00F0E89C" w14:textId="77777777" w:rsidR="003414BA" w:rsidRPr="00C9738B" w:rsidRDefault="003414BA" w:rsidP="003414BA">
      <w:pPr>
        <w:jc w:val="center"/>
        <w:rPr>
          <w:rFonts w:cs="Tahoma"/>
        </w:rPr>
      </w:pPr>
    </w:p>
    <w:p w14:paraId="3518527C" w14:textId="77777777" w:rsidR="003414BA" w:rsidRPr="00C9738B" w:rsidRDefault="003414BA" w:rsidP="003414BA">
      <w:pPr>
        <w:jc w:val="center"/>
        <w:rPr>
          <w:rFonts w:cs="Tahoma"/>
        </w:rPr>
      </w:pPr>
    </w:p>
    <w:p w14:paraId="0121202A" w14:textId="77777777" w:rsidR="003414BA" w:rsidRPr="00C9738B" w:rsidRDefault="003414BA" w:rsidP="003414BA">
      <w:pPr>
        <w:jc w:val="center"/>
        <w:rPr>
          <w:rFonts w:cs="Tahoma"/>
        </w:rPr>
      </w:pPr>
    </w:p>
    <w:p w14:paraId="6EDBA450" w14:textId="77777777" w:rsidR="003414BA" w:rsidRPr="00C9738B" w:rsidRDefault="003414BA" w:rsidP="003414BA">
      <w:pPr>
        <w:jc w:val="center"/>
        <w:rPr>
          <w:rFonts w:cs="Tahoma"/>
        </w:rPr>
      </w:pPr>
    </w:p>
    <w:p w14:paraId="7B3B8A55" w14:textId="77777777" w:rsidR="003414BA" w:rsidRPr="00C9738B" w:rsidRDefault="003414BA" w:rsidP="003414BA">
      <w:pPr>
        <w:jc w:val="center"/>
        <w:rPr>
          <w:rFonts w:cs="Tahoma"/>
        </w:rPr>
      </w:pPr>
    </w:p>
    <w:p w14:paraId="3636D6D7" w14:textId="77777777" w:rsidR="003414BA" w:rsidRPr="00C9738B" w:rsidRDefault="003414BA" w:rsidP="003414BA">
      <w:pPr>
        <w:rPr>
          <w:rFonts w:cs="Tahoma"/>
        </w:rPr>
      </w:pPr>
    </w:p>
    <w:p w14:paraId="70DCC899" w14:textId="77777777" w:rsidR="003414BA" w:rsidRPr="00C9738B" w:rsidRDefault="003414BA" w:rsidP="003414BA">
      <w:pPr>
        <w:jc w:val="center"/>
        <w:rPr>
          <w:rFonts w:cs="Tahoma"/>
        </w:rPr>
      </w:pPr>
    </w:p>
    <w:p w14:paraId="61089542" w14:textId="7DAA32D4" w:rsidR="003414BA" w:rsidRPr="00C9738B" w:rsidRDefault="003414BA" w:rsidP="003414BA">
      <w:pPr>
        <w:rPr>
          <w:rFonts w:cs="Tahoma"/>
          <w:b/>
        </w:rPr>
      </w:pPr>
    </w:p>
    <w:p w14:paraId="056CE9FA" w14:textId="3E58D225" w:rsidR="003414BA" w:rsidRPr="00C9738B" w:rsidRDefault="003414BA" w:rsidP="003414BA">
      <w:pPr>
        <w:rPr>
          <w:rFonts w:cs="Tahoma"/>
          <w:b/>
        </w:rPr>
      </w:pPr>
    </w:p>
    <w:p w14:paraId="7082A35D" w14:textId="5EC22364" w:rsidR="003414BA" w:rsidRPr="00C9738B" w:rsidRDefault="003414BA" w:rsidP="003414BA">
      <w:pPr>
        <w:rPr>
          <w:rFonts w:cs="Tahoma"/>
          <w:b/>
        </w:rPr>
      </w:pPr>
    </w:p>
    <w:p w14:paraId="58D48FDD" w14:textId="6D9FF7A2" w:rsidR="003414BA" w:rsidRPr="00C9738B" w:rsidRDefault="003414BA" w:rsidP="003414BA">
      <w:pPr>
        <w:rPr>
          <w:rFonts w:cs="Tahoma"/>
          <w:b/>
        </w:rPr>
      </w:pPr>
    </w:p>
    <w:p w14:paraId="2CEC06B3" w14:textId="75C9DCD0" w:rsidR="003414BA" w:rsidRPr="00C9738B" w:rsidRDefault="003414BA" w:rsidP="003414BA">
      <w:pPr>
        <w:rPr>
          <w:rFonts w:cs="Tahoma"/>
          <w:b/>
        </w:rPr>
      </w:pPr>
    </w:p>
    <w:p w14:paraId="5C2904F5" w14:textId="2CB00C56" w:rsidR="003414BA" w:rsidRPr="00C9738B" w:rsidRDefault="003414BA" w:rsidP="003414BA">
      <w:pPr>
        <w:rPr>
          <w:rFonts w:cs="Tahoma"/>
          <w:b/>
        </w:rPr>
      </w:pPr>
    </w:p>
    <w:p w14:paraId="78D61734" w14:textId="48452F89" w:rsidR="003414BA" w:rsidRPr="00C9738B" w:rsidRDefault="003414BA" w:rsidP="003414BA">
      <w:pPr>
        <w:rPr>
          <w:rFonts w:cs="Tahoma"/>
          <w:b/>
        </w:rPr>
      </w:pPr>
    </w:p>
    <w:p w14:paraId="213D682C" w14:textId="4BD22BD0" w:rsidR="003414BA" w:rsidRPr="00C9738B" w:rsidRDefault="003414BA" w:rsidP="003414BA">
      <w:pPr>
        <w:rPr>
          <w:rFonts w:cs="Tahoma"/>
          <w:b/>
        </w:rPr>
      </w:pPr>
    </w:p>
    <w:p w14:paraId="58E79D82" w14:textId="489260FD" w:rsidR="003414BA" w:rsidRPr="00C9738B" w:rsidRDefault="003414BA" w:rsidP="003414BA">
      <w:pPr>
        <w:rPr>
          <w:rFonts w:cs="Tahoma"/>
          <w:b/>
        </w:rPr>
      </w:pPr>
    </w:p>
    <w:p w14:paraId="329F9ECE" w14:textId="309C16F5" w:rsidR="003414BA" w:rsidRPr="00C9738B" w:rsidRDefault="003414BA" w:rsidP="003414BA">
      <w:pPr>
        <w:rPr>
          <w:rFonts w:cs="Tahoma"/>
          <w:b/>
        </w:rPr>
      </w:pPr>
    </w:p>
    <w:p w14:paraId="6F2991D6" w14:textId="28CCC0F8" w:rsidR="003414BA" w:rsidRPr="00C9738B" w:rsidRDefault="003414BA" w:rsidP="003414BA">
      <w:pPr>
        <w:rPr>
          <w:rFonts w:cs="Tahoma"/>
          <w:b/>
        </w:rPr>
      </w:pPr>
    </w:p>
    <w:p w14:paraId="06694F96" w14:textId="77777777" w:rsidR="003414BA" w:rsidRPr="00C9738B" w:rsidRDefault="003414BA" w:rsidP="003414BA">
      <w:pPr>
        <w:rPr>
          <w:rFonts w:cs="Tahoma"/>
          <w:b/>
        </w:rPr>
      </w:pPr>
    </w:p>
    <w:p w14:paraId="2F27C035" w14:textId="5A40E0D2" w:rsidR="003414BA" w:rsidRPr="00C9738B" w:rsidRDefault="003414BA" w:rsidP="003414BA">
      <w:pPr>
        <w:pStyle w:val="Telo"/>
        <w:jc w:val="center"/>
        <w:rPr>
          <w:rFonts w:ascii="Tahoma" w:hAnsi="Tahoma" w:cs="Tahoma"/>
          <w:b/>
          <w:bCs/>
          <w:i w:val="0"/>
          <w:iCs/>
          <w:sz w:val="22"/>
          <w:szCs w:val="22"/>
        </w:rPr>
      </w:pPr>
      <w:r w:rsidRPr="00C9738B">
        <w:rPr>
          <w:rFonts w:ascii="Tahoma" w:hAnsi="Tahoma" w:cs="Tahoma"/>
          <w:b/>
          <w:bCs/>
          <w:i w:val="0"/>
          <w:iCs/>
          <w:sz w:val="22"/>
          <w:szCs w:val="22"/>
        </w:rPr>
        <w:t xml:space="preserve">Ljubljana, </w:t>
      </w:r>
      <w:r w:rsidR="00E31DE7">
        <w:rPr>
          <w:rFonts w:ascii="Tahoma" w:hAnsi="Tahoma" w:cs="Tahoma"/>
          <w:b/>
          <w:bCs/>
          <w:i w:val="0"/>
          <w:iCs/>
          <w:sz w:val="22"/>
          <w:szCs w:val="22"/>
        </w:rPr>
        <w:t>avgust</w:t>
      </w:r>
      <w:r w:rsidR="00E31DE7" w:rsidRPr="00C9738B">
        <w:rPr>
          <w:rFonts w:ascii="Tahoma" w:hAnsi="Tahoma" w:cs="Tahoma"/>
          <w:b/>
          <w:bCs/>
          <w:i w:val="0"/>
          <w:iCs/>
          <w:sz w:val="22"/>
          <w:szCs w:val="22"/>
        </w:rPr>
        <w:t xml:space="preserve"> </w:t>
      </w:r>
      <w:r w:rsidRPr="00C9738B">
        <w:rPr>
          <w:rFonts w:ascii="Tahoma" w:hAnsi="Tahoma" w:cs="Tahoma"/>
          <w:b/>
          <w:bCs/>
          <w:i w:val="0"/>
          <w:iCs/>
          <w:sz w:val="22"/>
          <w:szCs w:val="22"/>
        </w:rPr>
        <w:t>20</w:t>
      </w:r>
      <w:bookmarkStart w:id="1" w:name="_Toc482688836"/>
      <w:bookmarkStart w:id="2" w:name="_Toc483298747"/>
      <w:r w:rsidRPr="00C9738B">
        <w:rPr>
          <w:rFonts w:ascii="Tahoma" w:hAnsi="Tahoma" w:cs="Tahoma"/>
          <w:b/>
          <w:bCs/>
          <w:i w:val="0"/>
          <w:iCs/>
          <w:sz w:val="22"/>
          <w:szCs w:val="22"/>
        </w:rPr>
        <w:t>25</w:t>
      </w:r>
    </w:p>
    <w:p w14:paraId="23058CF8" w14:textId="77777777" w:rsidR="003414BA" w:rsidRPr="00C9738B" w:rsidRDefault="003414BA" w:rsidP="003414BA">
      <w:pPr>
        <w:rPr>
          <w:rFonts w:cs="Tahoma"/>
          <w:b/>
        </w:rPr>
      </w:pPr>
    </w:p>
    <w:p w14:paraId="0FF2C2D5" w14:textId="77777777" w:rsidR="003414BA" w:rsidRPr="00C9738B" w:rsidRDefault="003414BA" w:rsidP="003414BA">
      <w:pPr>
        <w:rPr>
          <w:rFonts w:cs="Tahoma"/>
          <w:b/>
        </w:rPr>
      </w:pPr>
      <w:r w:rsidRPr="00C9738B">
        <w:rPr>
          <w:rFonts w:cs="Tahoma"/>
          <w:b/>
        </w:rPr>
        <w:t>KAZALO</w:t>
      </w:r>
      <w:r w:rsidRPr="00C9738B">
        <w:rPr>
          <w:rFonts w:cs="Tahoma"/>
          <w:b/>
        </w:rPr>
        <w:tab/>
      </w:r>
      <w:r w:rsidRPr="00C9738B">
        <w:rPr>
          <w:rFonts w:cs="Tahoma"/>
          <w:b/>
        </w:rPr>
        <w:tab/>
      </w:r>
      <w:r w:rsidRPr="00C9738B">
        <w:rPr>
          <w:rFonts w:cs="Tahoma"/>
          <w:b/>
        </w:rPr>
        <w:tab/>
      </w:r>
      <w:r w:rsidRPr="00C9738B">
        <w:rPr>
          <w:rFonts w:cs="Tahoma"/>
          <w:b/>
        </w:rPr>
        <w:tab/>
      </w:r>
      <w:r w:rsidRPr="00C9738B">
        <w:rPr>
          <w:rFonts w:cs="Tahoma"/>
          <w:b/>
        </w:rPr>
        <w:tab/>
      </w:r>
      <w:r w:rsidRPr="00C9738B">
        <w:rPr>
          <w:rFonts w:cs="Tahoma"/>
          <w:b/>
        </w:rPr>
        <w:tab/>
      </w:r>
      <w:r w:rsidRPr="00C9738B">
        <w:rPr>
          <w:rFonts w:cs="Tahoma"/>
          <w:b/>
        </w:rPr>
        <w:tab/>
      </w:r>
      <w:r w:rsidRPr="00C9738B">
        <w:rPr>
          <w:rFonts w:cs="Tahoma"/>
          <w:b/>
        </w:rPr>
        <w:tab/>
      </w:r>
      <w:r w:rsidRPr="00C9738B">
        <w:rPr>
          <w:rFonts w:cs="Tahoma"/>
          <w:b/>
        </w:rPr>
        <w:tab/>
      </w:r>
      <w:r w:rsidRPr="00C9738B">
        <w:rPr>
          <w:rFonts w:cs="Tahoma"/>
          <w:b/>
        </w:rPr>
        <w:tab/>
        <w:t xml:space="preserve">         stran</w:t>
      </w:r>
    </w:p>
    <w:p w14:paraId="6F292B36" w14:textId="77777777" w:rsidR="003414BA" w:rsidRPr="00C9738B" w:rsidRDefault="003414BA" w:rsidP="003414BA">
      <w:pPr>
        <w:ind w:left="2124" w:firstLine="708"/>
        <w:rPr>
          <w:rFonts w:cs="Tahoma"/>
        </w:rPr>
      </w:pPr>
    </w:p>
    <w:bookmarkStart w:id="3" w:name="_GoBack"/>
    <w:bookmarkEnd w:id="3"/>
    <w:p w14:paraId="281A953B" w14:textId="5D2D1776" w:rsidR="001402AA" w:rsidRDefault="00A10B14">
      <w:pPr>
        <w:pStyle w:val="Kazalovsebine1"/>
        <w:rPr>
          <w:rFonts w:asciiTheme="minorHAnsi" w:eastAsiaTheme="minorEastAsia" w:hAnsiTheme="minorHAnsi" w:cstheme="minorBidi"/>
          <w:caps w:val="0"/>
          <w:noProof/>
          <w:lang w:eastAsia="sl-SI"/>
        </w:rPr>
      </w:pPr>
      <w:r>
        <w:rPr>
          <w:b/>
          <w:noProof/>
          <w:color w:val="FF0000"/>
          <w:spacing w:val="-5"/>
        </w:rPr>
        <w:fldChar w:fldCharType="begin"/>
      </w:r>
      <w:r>
        <w:rPr>
          <w:b/>
          <w:noProof/>
          <w:color w:val="FF0000"/>
          <w:spacing w:val="-5"/>
        </w:rPr>
        <w:instrText xml:space="preserve"> TOC \o "1-1" \h \z \t "Naslov 2;2;Naslov 4;4;naslov-3;3" </w:instrText>
      </w:r>
      <w:r>
        <w:rPr>
          <w:b/>
          <w:noProof/>
          <w:color w:val="FF0000"/>
          <w:spacing w:val="-5"/>
        </w:rPr>
        <w:fldChar w:fldCharType="separate"/>
      </w:r>
      <w:hyperlink w:anchor="_Toc224197356" w:history="1">
        <w:r w:rsidR="001402AA" w:rsidRPr="001766A3">
          <w:rPr>
            <w:rStyle w:val="Hiperpovezava"/>
          </w:rPr>
          <w:t>1. Predmet naročila</w:t>
        </w:r>
        <w:r w:rsidR="001402AA">
          <w:rPr>
            <w:noProof/>
            <w:webHidden/>
          </w:rPr>
          <w:tab/>
        </w:r>
        <w:r w:rsidR="001402AA">
          <w:rPr>
            <w:noProof/>
            <w:webHidden/>
          </w:rPr>
          <w:fldChar w:fldCharType="begin"/>
        </w:r>
        <w:r w:rsidR="001402AA">
          <w:rPr>
            <w:noProof/>
            <w:webHidden/>
          </w:rPr>
          <w:instrText xml:space="preserve"> PAGEREF _Toc224197356 \h </w:instrText>
        </w:r>
        <w:r w:rsidR="001402AA">
          <w:rPr>
            <w:noProof/>
            <w:webHidden/>
          </w:rPr>
        </w:r>
        <w:r w:rsidR="001402AA">
          <w:rPr>
            <w:noProof/>
            <w:webHidden/>
          </w:rPr>
          <w:fldChar w:fldCharType="separate"/>
        </w:r>
        <w:r w:rsidR="00FF68F1">
          <w:rPr>
            <w:noProof/>
            <w:webHidden/>
          </w:rPr>
          <w:t>4</w:t>
        </w:r>
        <w:r w:rsidR="001402AA">
          <w:rPr>
            <w:noProof/>
            <w:webHidden/>
          </w:rPr>
          <w:fldChar w:fldCharType="end"/>
        </w:r>
      </w:hyperlink>
    </w:p>
    <w:p w14:paraId="1EDBAFCF" w14:textId="4780D9F9" w:rsidR="001402AA" w:rsidRDefault="001402AA">
      <w:pPr>
        <w:pStyle w:val="Kazalovsebine2"/>
        <w:tabs>
          <w:tab w:val="left" w:pos="880"/>
          <w:tab w:val="right" w:leader="dot" w:pos="9062"/>
        </w:tabs>
        <w:rPr>
          <w:rFonts w:asciiTheme="minorHAnsi" w:eastAsiaTheme="minorEastAsia" w:hAnsiTheme="minorHAnsi" w:cstheme="minorBidi"/>
          <w:noProof/>
          <w:lang w:eastAsia="sl-SI"/>
        </w:rPr>
      </w:pPr>
      <w:hyperlink w:anchor="_Toc224197357" w:history="1">
        <w:r w:rsidRPr="001766A3">
          <w:rPr>
            <w:rStyle w:val="Hiperpovezava"/>
            <w14:scene3d>
              <w14:camera w14:prst="orthographicFront"/>
              <w14:lightRig w14:rig="threePt" w14:dir="t">
                <w14:rot w14:lat="0" w14:lon="0" w14:rev="0"/>
              </w14:lightRig>
            </w14:scene3d>
          </w:rPr>
          <w:t>1.1</w:t>
        </w:r>
        <w:r>
          <w:rPr>
            <w:rFonts w:asciiTheme="minorHAnsi" w:eastAsiaTheme="minorEastAsia" w:hAnsiTheme="minorHAnsi" w:cstheme="minorBidi"/>
            <w:noProof/>
            <w:lang w:eastAsia="sl-SI"/>
          </w:rPr>
          <w:tab/>
        </w:r>
        <w:r w:rsidRPr="001766A3">
          <w:rPr>
            <w:rStyle w:val="Hiperpovezava"/>
          </w:rPr>
          <w:t>Naročnik</w:t>
        </w:r>
        <w:r>
          <w:rPr>
            <w:noProof/>
            <w:webHidden/>
          </w:rPr>
          <w:tab/>
        </w:r>
        <w:r>
          <w:rPr>
            <w:noProof/>
            <w:webHidden/>
          </w:rPr>
          <w:fldChar w:fldCharType="begin"/>
        </w:r>
        <w:r>
          <w:rPr>
            <w:noProof/>
            <w:webHidden/>
          </w:rPr>
          <w:instrText xml:space="preserve"> PAGEREF _Toc224197357 \h </w:instrText>
        </w:r>
        <w:r>
          <w:rPr>
            <w:noProof/>
            <w:webHidden/>
          </w:rPr>
        </w:r>
        <w:r>
          <w:rPr>
            <w:noProof/>
            <w:webHidden/>
          </w:rPr>
          <w:fldChar w:fldCharType="separate"/>
        </w:r>
        <w:r w:rsidR="00FF68F1">
          <w:rPr>
            <w:noProof/>
            <w:webHidden/>
          </w:rPr>
          <w:t>4</w:t>
        </w:r>
        <w:r>
          <w:rPr>
            <w:noProof/>
            <w:webHidden/>
          </w:rPr>
          <w:fldChar w:fldCharType="end"/>
        </w:r>
      </w:hyperlink>
    </w:p>
    <w:p w14:paraId="6CF45497" w14:textId="1A85316E" w:rsidR="001402AA" w:rsidRDefault="001402AA">
      <w:pPr>
        <w:pStyle w:val="Kazalovsebine2"/>
        <w:tabs>
          <w:tab w:val="left" w:pos="880"/>
          <w:tab w:val="right" w:leader="dot" w:pos="9062"/>
        </w:tabs>
        <w:rPr>
          <w:rFonts w:asciiTheme="minorHAnsi" w:eastAsiaTheme="minorEastAsia" w:hAnsiTheme="minorHAnsi" w:cstheme="minorBidi"/>
          <w:noProof/>
          <w:lang w:eastAsia="sl-SI"/>
        </w:rPr>
      </w:pPr>
      <w:hyperlink w:anchor="_Toc224197358" w:history="1">
        <w:r w:rsidRPr="001766A3">
          <w:rPr>
            <w:rStyle w:val="Hiperpovezava"/>
            <w14:scene3d>
              <w14:camera w14:prst="orthographicFront"/>
              <w14:lightRig w14:rig="threePt" w14:dir="t">
                <w14:rot w14:lat="0" w14:lon="0" w14:rev="0"/>
              </w14:lightRig>
            </w14:scene3d>
          </w:rPr>
          <w:t>1.2</w:t>
        </w:r>
        <w:r>
          <w:rPr>
            <w:rFonts w:asciiTheme="minorHAnsi" w:eastAsiaTheme="minorEastAsia" w:hAnsiTheme="minorHAnsi" w:cstheme="minorBidi"/>
            <w:noProof/>
            <w:lang w:eastAsia="sl-SI"/>
          </w:rPr>
          <w:tab/>
        </w:r>
        <w:r w:rsidRPr="001766A3">
          <w:rPr>
            <w:rStyle w:val="Hiperpovezava"/>
          </w:rPr>
          <w:t>Upravljavec</w:t>
        </w:r>
        <w:r>
          <w:rPr>
            <w:noProof/>
            <w:webHidden/>
          </w:rPr>
          <w:tab/>
        </w:r>
        <w:r>
          <w:rPr>
            <w:noProof/>
            <w:webHidden/>
          </w:rPr>
          <w:fldChar w:fldCharType="begin"/>
        </w:r>
        <w:r>
          <w:rPr>
            <w:noProof/>
            <w:webHidden/>
          </w:rPr>
          <w:instrText xml:space="preserve"> PAGEREF _Toc224197358 \h </w:instrText>
        </w:r>
        <w:r>
          <w:rPr>
            <w:noProof/>
            <w:webHidden/>
          </w:rPr>
        </w:r>
        <w:r>
          <w:rPr>
            <w:noProof/>
            <w:webHidden/>
          </w:rPr>
          <w:fldChar w:fldCharType="separate"/>
        </w:r>
        <w:r w:rsidR="00FF68F1">
          <w:rPr>
            <w:noProof/>
            <w:webHidden/>
          </w:rPr>
          <w:t>4</w:t>
        </w:r>
        <w:r>
          <w:rPr>
            <w:noProof/>
            <w:webHidden/>
          </w:rPr>
          <w:fldChar w:fldCharType="end"/>
        </w:r>
      </w:hyperlink>
    </w:p>
    <w:p w14:paraId="745E0E20" w14:textId="022432D6" w:rsidR="001402AA" w:rsidRDefault="001402AA">
      <w:pPr>
        <w:pStyle w:val="Kazalovsebine2"/>
        <w:tabs>
          <w:tab w:val="left" w:pos="880"/>
          <w:tab w:val="right" w:leader="dot" w:pos="9062"/>
        </w:tabs>
        <w:rPr>
          <w:rFonts w:asciiTheme="minorHAnsi" w:eastAsiaTheme="minorEastAsia" w:hAnsiTheme="minorHAnsi" w:cstheme="minorBidi"/>
          <w:noProof/>
          <w:lang w:eastAsia="sl-SI"/>
        </w:rPr>
      </w:pPr>
      <w:hyperlink w:anchor="_Toc224197359" w:history="1">
        <w:r w:rsidRPr="001766A3">
          <w:rPr>
            <w:rStyle w:val="Hiperpovezava"/>
            <w14:scene3d>
              <w14:camera w14:prst="orthographicFront"/>
              <w14:lightRig w14:rig="threePt" w14:dir="t">
                <w14:rot w14:lat="0" w14:lon="0" w14:rev="0"/>
              </w14:lightRig>
            </w14:scene3d>
          </w:rPr>
          <w:t>1.3</w:t>
        </w:r>
        <w:r>
          <w:rPr>
            <w:rFonts w:asciiTheme="minorHAnsi" w:eastAsiaTheme="minorEastAsia" w:hAnsiTheme="minorHAnsi" w:cstheme="minorBidi"/>
            <w:noProof/>
            <w:lang w:eastAsia="sl-SI"/>
          </w:rPr>
          <w:tab/>
        </w:r>
        <w:r w:rsidRPr="001766A3">
          <w:rPr>
            <w:rStyle w:val="Hiperpovezava"/>
          </w:rPr>
          <w:t>Predmet naročila:</w:t>
        </w:r>
        <w:r>
          <w:rPr>
            <w:noProof/>
            <w:webHidden/>
          </w:rPr>
          <w:tab/>
        </w:r>
        <w:r>
          <w:rPr>
            <w:noProof/>
            <w:webHidden/>
          </w:rPr>
          <w:fldChar w:fldCharType="begin"/>
        </w:r>
        <w:r>
          <w:rPr>
            <w:noProof/>
            <w:webHidden/>
          </w:rPr>
          <w:instrText xml:space="preserve"> PAGEREF _Toc224197359 \h </w:instrText>
        </w:r>
        <w:r>
          <w:rPr>
            <w:noProof/>
            <w:webHidden/>
          </w:rPr>
        </w:r>
        <w:r>
          <w:rPr>
            <w:noProof/>
            <w:webHidden/>
          </w:rPr>
          <w:fldChar w:fldCharType="separate"/>
        </w:r>
        <w:r w:rsidR="00FF68F1">
          <w:rPr>
            <w:noProof/>
            <w:webHidden/>
          </w:rPr>
          <w:t>4</w:t>
        </w:r>
        <w:r>
          <w:rPr>
            <w:noProof/>
            <w:webHidden/>
          </w:rPr>
          <w:fldChar w:fldCharType="end"/>
        </w:r>
      </w:hyperlink>
    </w:p>
    <w:p w14:paraId="5750E9C5" w14:textId="53960F67" w:rsidR="001402AA" w:rsidRDefault="001402AA">
      <w:pPr>
        <w:pStyle w:val="Kazalovsebine2"/>
        <w:tabs>
          <w:tab w:val="left" w:pos="880"/>
          <w:tab w:val="right" w:leader="dot" w:pos="9062"/>
        </w:tabs>
        <w:rPr>
          <w:rFonts w:asciiTheme="minorHAnsi" w:eastAsiaTheme="minorEastAsia" w:hAnsiTheme="minorHAnsi" w:cstheme="minorBidi"/>
          <w:noProof/>
          <w:lang w:eastAsia="sl-SI"/>
        </w:rPr>
      </w:pPr>
      <w:hyperlink w:anchor="_Toc224197360" w:history="1">
        <w:r w:rsidRPr="001766A3">
          <w:rPr>
            <w:rStyle w:val="Hiperpovezava"/>
            <w14:scene3d>
              <w14:camera w14:prst="orthographicFront"/>
              <w14:lightRig w14:rig="threePt" w14:dir="t">
                <w14:rot w14:lat="0" w14:lon="0" w14:rev="0"/>
              </w14:lightRig>
            </w14:scene3d>
          </w:rPr>
          <w:t>1.4</w:t>
        </w:r>
        <w:r>
          <w:rPr>
            <w:rFonts w:asciiTheme="minorHAnsi" w:eastAsiaTheme="minorEastAsia" w:hAnsiTheme="minorHAnsi" w:cstheme="minorBidi"/>
            <w:noProof/>
            <w:lang w:eastAsia="sl-SI"/>
          </w:rPr>
          <w:tab/>
        </w:r>
        <w:r w:rsidRPr="001766A3">
          <w:rPr>
            <w:rStyle w:val="Hiperpovezava"/>
          </w:rPr>
          <w:t>Splošna načela</w:t>
        </w:r>
        <w:r>
          <w:rPr>
            <w:noProof/>
            <w:webHidden/>
          </w:rPr>
          <w:tab/>
        </w:r>
        <w:r>
          <w:rPr>
            <w:noProof/>
            <w:webHidden/>
          </w:rPr>
          <w:fldChar w:fldCharType="begin"/>
        </w:r>
        <w:r>
          <w:rPr>
            <w:noProof/>
            <w:webHidden/>
          </w:rPr>
          <w:instrText xml:space="preserve"> PAGEREF _Toc224197360 \h </w:instrText>
        </w:r>
        <w:r>
          <w:rPr>
            <w:noProof/>
            <w:webHidden/>
          </w:rPr>
        </w:r>
        <w:r>
          <w:rPr>
            <w:noProof/>
            <w:webHidden/>
          </w:rPr>
          <w:fldChar w:fldCharType="separate"/>
        </w:r>
        <w:r w:rsidR="00FF68F1">
          <w:rPr>
            <w:noProof/>
            <w:webHidden/>
          </w:rPr>
          <w:t>4</w:t>
        </w:r>
        <w:r>
          <w:rPr>
            <w:noProof/>
            <w:webHidden/>
          </w:rPr>
          <w:fldChar w:fldCharType="end"/>
        </w:r>
      </w:hyperlink>
    </w:p>
    <w:p w14:paraId="5625060E" w14:textId="44066B68" w:rsidR="001402AA" w:rsidRDefault="001402AA">
      <w:pPr>
        <w:pStyle w:val="Kazalovsebine2"/>
        <w:tabs>
          <w:tab w:val="left" w:pos="880"/>
          <w:tab w:val="right" w:leader="dot" w:pos="9062"/>
        </w:tabs>
        <w:rPr>
          <w:rFonts w:asciiTheme="minorHAnsi" w:eastAsiaTheme="minorEastAsia" w:hAnsiTheme="minorHAnsi" w:cstheme="minorBidi"/>
          <w:noProof/>
          <w:lang w:eastAsia="sl-SI"/>
        </w:rPr>
      </w:pPr>
      <w:hyperlink w:anchor="_Toc224197361" w:history="1">
        <w:r w:rsidRPr="001766A3">
          <w:rPr>
            <w:rStyle w:val="Hiperpovezava"/>
            <w14:scene3d>
              <w14:camera w14:prst="orthographicFront"/>
              <w14:lightRig w14:rig="threePt" w14:dir="t">
                <w14:rot w14:lat="0" w14:lon="0" w14:rev="0"/>
              </w14:lightRig>
            </w14:scene3d>
          </w:rPr>
          <w:t>1.5</w:t>
        </w:r>
        <w:r>
          <w:rPr>
            <w:rFonts w:asciiTheme="minorHAnsi" w:eastAsiaTheme="minorEastAsia" w:hAnsiTheme="minorHAnsi" w:cstheme="minorBidi"/>
            <w:noProof/>
            <w:lang w:eastAsia="sl-SI"/>
          </w:rPr>
          <w:tab/>
        </w:r>
        <w:r w:rsidRPr="001766A3">
          <w:rPr>
            <w:rStyle w:val="Hiperpovezava"/>
          </w:rPr>
          <w:t>Namen in cilji projekta</w:t>
        </w:r>
        <w:r>
          <w:rPr>
            <w:noProof/>
            <w:webHidden/>
          </w:rPr>
          <w:tab/>
        </w:r>
        <w:r>
          <w:rPr>
            <w:noProof/>
            <w:webHidden/>
          </w:rPr>
          <w:fldChar w:fldCharType="begin"/>
        </w:r>
        <w:r>
          <w:rPr>
            <w:noProof/>
            <w:webHidden/>
          </w:rPr>
          <w:instrText xml:space="preserve"> PAGEREF _Toc224197361 \h </w:instrText>
        </w:r>
        <w:r>
          <w:rPr>
            <w:noProof/>
            <w:webHidden/>
          </w:rPr>
        </w:r>
        <w:r>
          <w:rPr>
            <w:noProof/>
            <w:webHidden/>
          </w:rPr>
          <w:fldChar w:fldCharType="separate"/>
        </w:r>
        <w:r w:rsidR="00FF68F1">
          <w:rPr>
            <w:noProof/>
            <w:webHidden/>
          </w:rPr>
          <w:t>5</w:t>
        </w:r>
        <w:r>
          <w:rPr>
            <w:noProof/>
            <w:webHidden/>
          </w:rPr>
          <w:fldChar w:fldCharType="end"/>
        </w:r>
      </w:hyperlink>
    </w:p>
    <w:p w14:paraId="6566189B" w14:textId="252D5BC4" w:rsidR="001402AA" w:rsidRDefault="001402AA">
      <w:pPr>
        <w:pStyle w:val="Kazalovsebine1"/>
        <w:rPr>
          <w:rFonts w:asciiTheme="minorHAnsi" w:eastAsiaTheme="minorEastAsia" w:hAnsiTheme="minorHAnsi" w:cstheme="minorBidi"/>
          <w:caps w:val="0"/>
          <w:noProof/>
          <w:lang w:eastAsia="sl-SI"/>
        </w:rPr>
      </w:pPr>
      <w:hyperlink w:anchor="_Toc224197362" w:history="1">
        <w:r w:rsidRPr="001766A3">
          <w:rPr>
            <w:rStyle w:val="Hiperpovezava"/>
          </w:rPr>
          <w:t>2</w:t>
        </w:r>
        <w:r>
          <w:rPr>
            <w:rFonts w:asciiTheme="minorHAnsi" w:eastAsiaTheme="minorEastAsia" w:hAnsiTheme="minorHAnsi" w:cstheme="minorBidi"/>
            <w:caps w:val="0"/>
            <w:noProof/>
            <w:lang w:eastAsia="sl-SI"/>
          </w:rPr>
          <w:tab/>
        </w:r>
        <w:r w:rsidRPr="001766A3">
          <w:rPr>
            <w:rStyle w:val="Hiperpovezava"/>
          </w:rPr>
          <w:t>Opis obstoječega stanja</w:t>
        </w:r>
        <w:r>
          <w:rPr>
            <w:noProof/>
            <w:webHidden/>
          </w:rPr>
          <w:tab/>
        </w:r>
        <w:r>
          <w:rPr>
            <w:noProof/>
            <w:webHidden/>
          </w:rPr>
          <w:fldChar w:fldCharType="begin"/>
        </w:r>
        <w:r>
          <w:rPr>
            <w:noProof/>
            <w:webHidden/>
          </w:rPr>
          <w:instrText xml:space="preserve"> PAGEREF _Toc224197362 \h </w:instrText>
        </w:r>
        <w:r>
          <w:rPr>
            <w:noProof/>
            <w:webHidden/>
          </w:rPr>
        </w:r>
        <w:r>
          <w:rPr>
            <w:noProof/>
            <w:webHidden/>
          </w:rPr>
          <w:fldChar w:fldCharType="separate"/>
        </w:r>
        <w:r w:rsidR="00FF68F1">
          <w:rPr>
            <w:noProof/>
            <w:webHidden/>
          </w:rPr>
          <w:t>6</w:t>
        </w:r>
        <w:r>
          <w:rPr>
            <w:noProof/>
            <w:webHidden/>
          </w:rPr>
          <w:fldChar w:fldCharType="end"/>
        </w:r>
      </w:hyperlink>
    </w:p>
    <w:p w14:paraId="18CAE421" w14:textId="4EC0AA03" w:rsidR="001402AA" w:rsidRDefault="001402AA">
      <w:pPr>
        <w:pStyle w:val="Kazalovsebine2"/>
        <w:tabs>
          <w:tab w:val="left" w:pos="880"/>
          <w:tab w:val="right" w:leader="dot" w:pos="9062"/>
        </w:tabs>
        <w:rPr>
          <w:rFonts w:asciiTheme="minorHAnsi" w:eastAsiaTheme="minorEastAsia" w:hAnsiTheme="minorHAnsi" w:cstheme="minorBidi"/>
          <w:noProof/>
          <w:lang w:eastAsia="sl-SI"/>
        </w:rPr>
      </w:pPr>
      <w:hyperlink w:anchor="_Toc224197363" w:history="1">
        <w:r w:rsidRPr="001766A3">
          <w:rPr>
            <w:rStyle w:val="Hiperpovezava"/>
            <w14:scene3d>
              <w14:camera w14:prst="orthographicFront"/>
              <w14:lightRig w14:rig="threePt" w14:dir="t">
                <w14:rot w14:lat="0" w14:lon="0" w14:rev="0"/>
              </w14:lightRig>
            </w14:scene3d>
          </w:rPr>
          <w:t>2.1</w:t>
        </w:r>
        <w:r>
          <w:rPr>
            <w:rFonts w:asciiTheme="minorHAnsi" w:eastAsiaTheme="minorEastAsia" w:hAnsiTheme="minorHAnsi" w:cstheme="minorBidi"/>
            <w:noProof/>
            <w:lang w:eastAsia="sl-SI"/>
          </w:rPr>
          <w:tab/>
        </w:r>
        <w:r w:rsidRPr="001766A3">
          <w:rPr>
            <w:rStyle w:val="Hiperpovezava"/>
          </w:rPr>
          <w:t>Splošno</w:t>
        </w:r>
        <w:r>
          <w:rPr>
            <w:noProof/>
            <w:webHidden/>
          </w:rPr>
          <w:tab/>
        </w:r>
        <w:r>
          <w:rPr>
            <w:noProof/>
            <w:webHidden/>
          </w:rPr>
          <w:fldChar w:fldCharType="begin"/>
        </w:r>
        <w:r>
          <w:rPr>
            <w:noProof/>
            <w:webHidden/>
          </w:rPr>
          <w:instrText xml:space="preserve"> PAGEREF _Toc224197363 \h </w:instrText>
        </w:r>
        <w:r>
          <w:rPr>
            <w:noProof/>
            <w:webHidden/>
          </w:rPr>
        </w:r>
        <w:r>
          <w:rPr>
            <w:noProof/>
            <w:webHidden/>
          </w:rPr>
          <w:fldChar w:fldCharType="separate"/>
        </w:r>
        <w:r w:rsidR="00FF68F1">
          <w:rPr>
            <w:noProof/>
            <w:webHidden/>
          </w:rPr>
          <w:t>6</w:t>
        </w:r>
        <w:r>
          <w:rPr>
            <w:noProof/>
            <w:webHidden/>
          </w:rPr>
          <w:fldChar w:fldCharType="end"/>
        </w:r>
      </w:hyperlink>
    </w:p>
    <w:p w14:paraId="3A9E7618" w14:textId="546D2B98" w:rsidR="001402AA" w:rsidRDefault="001402AA">
      <w:pPr>
        <w:pStyle w:val="Kazalovsebine2"/>
        <w:tabs>
          <w:tab w:val="left" w:pos="880"/>
          <w:tab w:val="right" w:leader="dot" w:pos="9062"/>
        </w:tabs>
        <w:rPr>
          <w:rFonts w:asciiTheme="minorHAnsi" w:eastAsiaTheme="minorEastAsia" w:hAnsiTheme="minorHAnsi" w:cstheme="minorBidi"/>
          <w:noProof/>
          <w:lang w:eastAsia="sl-SI"/>
        </w:rPr>
      </w:pPr>
      <w:hyperlink w:anchor="_Toc224197364" w:history="1">
        <w:r w:rsidRPr="001766A3">
          <w:rPr>
            <w:rStyle w:val="Hiperpovezava"/>
            <w14:scene3d>
              <w14:camera w14:prst="orthographicFront"/>
              <w14:lightRig w14:rig="threePt" w14:dir="t">
                <w14:rot w14:lat="0" w14:lon="0" w14:rev="0"/>
              </w14:lightRig>
            </w14:scene3d>
          </w:rPr>
          <w:t>2.2</w:t>
        </w:r>
        <w:r>
          <w:rPr>
            <w:rFonts w:asciiTheme="minorHAnsi" w:eastAsiaTheme="minorEastAsia" w:hAnsiTheme="minorHAnsi" w:cstheme="minorBidi"/>
            <w:noProof/>
            <w:lang w:eastAsia="sl-SI"/>
          </w:rPr>
          <w:tab/>
        </w:r>
        <w:r w:rsidRPr="001766A3">
          <w:rPr>
            <w:rStyle w:val="Hiperpovezava"/>
          </w:rPr>
          <w:t>Zgornji ustroj</w:t>
        </w:r>
        <w:r>
          <w:rPr>
            <w:noProof/>
            <w:webHidden/>
          </w:rPr>
          <w:tab/>
        </w:r>
        <w:r>
          <w:rPr>
            <w:noProof/>
            <w:webHidden/>
          </w:rPr>
          <w:fldChar w:fldCharType="begin"/>
        </w:r>
        <w:r>
          <w:rPr>
            <w:noProof/>
            <w:webHidden/>
          </w:rPr>
          <w:instrText xml:space="preserve"> PAGEREF _Toc224197364 \h </w:instrText>
        </w:r>
        <w:r>
          <w:rPr>
            <w:noProof/>
            <w:webHidden/>
          </w:rPr>
        </w:r>
        <w:r>
          <w:rPr>
            <w:noProof/>
            <w:webHidden/>
          </w:rPr>
          <w:fldChar w:fldCharType="separate"/>
        </w:r>
        <w:r w:rsidR="00FF68F1">
          <w:rPr>
            <w:noProof/>
            <w:webHidden/>
          </w:rPr>
          <w:t>6</w:t>
        </w:r>
        <w:r>
          <w:rPr>
            <w:noProof/>
            <w:webHidden/>
          </w:rPr>
          <w:fldChar w:fldCharType="end"/>
        </w:r>
      </w:hyperlink>
    </w:p>
    <w:p w14:paraId="6C2541B8" w14:textId="3839D2AC" w:rsidR="001402AA" w:rsidRDefault="001402AA">
      <w:pPr>
        <w:pStyle w:val="Kazalovsebine2"/>
        <w:tabs>
          <w:tab w:val="left" w:pos="880"/>
          <w:tab w:val="right" w:leader="dot" w:pos="9062"/>
        </w:tabs>
        <w:rPr>
          <w:rFonts w:asciiTheme="minorHAnsi" w:eastAsiaTheme="minorEastAsia" w:hAnsiTheme="minorHAnsi" w:cstheme="minorBidi"/>
          <w:noProof/>
          <w:lang w:eastAsia="sl-SI"/>
        </w:rPr>
      </w:pPr>
      <w:hyperlink w:anchor="_Toc224197365" w:history="1">
        <w:r w:rsidRPr="001766A3">
          <w:rPr>
            <w:rStyle w:val="Hiperpovezava"/>
            <w14:scene3d>
              <w14:camera w14:prst="orthographicFront"/>
              <w14:lightRig w14:rig="threePt" w14:dir="t">
                <w14:rot w14:lat="0" w14:lon="0" w14:rev="0"/>
              </w14:lightRig>
            </w14:scene3d>
          </w:rPr>
          <w:t>2.3</w:t>
        </w:r>
        <w:r>
          <w:rPr>
            <w:rFonts w:asciiTheme="minorHAnsi" w:eastAsiaTheme="minorEastAsia" w:hAnsiTheme="minorHAnsi" w:cstheme="minorBidi"/>
            <w:noProof/>
            <w:lang w:eastAsia="sl-SI"/>
          </w:rPr>
          <w:tab/>
        </w:r>
        <w:r w:rsidRPr="001766A3">
          <w:rPr>
            <w:rStyle w:val="Hiperpovezava"/>
          </w:rPr>
          <w:t>Spodnji ustroj</w:t>
        </w:r>
        <w:r>
          <w:rPr>
            <w:noProof/>
            <w:webHidden/>
          </w:rPr>
          <w:tab/>
        </w:r>
        <w:r>
          <w:rPr>
            <w:noProof/>
            <w:webHidden/>
          </w:rPr>
          <w:fldChar w:fldCharType="begin"/>
        </w:r>
        <w:r>
          <w:rPr>
            <w:noProof/>
            <w:webHidden/>
          </w:rPr>
          <w:instrText xml:space="preserve"> PAGEREF _Toc224197365 \h </w:instrText>
        </w:r>
        <w:r>
          <w:rPr>
            <w:noProof/>
            <w:webHidden/>
          </w:rPr>
        </w:r>
        <w:r>
          <w:rPr>
            <w:noProof/>
            <w:webHidden/>
          </w:rPr>
          <w:fldChar w:fldCharType="separate"/>
        </w:r>
        <w:r w:rsidR="00FF68F1">
          <w:rPr>
            <w:noProof/>
            <w:webHidden/>
          </w:rPr>
          <w:t>7</w:t>
        </w:r>
        <w:r>
          <w:rPr>
            <w:noProof/>
            <w:webHidden/>
          </w:rPr>
          <w:fldChar w:fldCharType="end"/>
        </w:r>
      </w:hyperlink>
    </w:p>
    <w:p w14:paraId="6C57293A" w14:textId="38EF3134" w:rsidR="001402AA" w:rsidRDefault="001402AA">
      <w:pPr>
        <w:pStyle w:val="Kazalovsebine2"/>
        <w:tabs>
          <w:tab w:val="left" w:pos="880"/>
          <w:tab w:val="right" w:leader="dot" w:pos="9062"/>
        </w:tabs>
        <w:rPr>
          <w:rFonts w:asciiTheme="minorHAnsi" w:eastAsiaTheme="minorEastAsia" w:hAnsiTheme="minorHAnsi" w:cstheme="minorBidi"/>
          <w:noProof/>
          <w:lang w:eastAsia="sl-SI"/>
        </w:rPr>
      </w:pPr>
      <w:hyperlink w:anchor="_Toc224197366" w:history="1">
        <w:r w:rsidRPr="001766A3">
          <w:rPr>
            <w:rStyle w:val="Hiperpovezava"/>
            <w14:scene3d>
              <w14:camera w14:prst="orthographicFront"/>
              <w14:lightRig w14:rig="threePt" w14:dir="t">
                <w14:rot w14:lat="0" w14:lon="0" w14:rev="0"/>
              </w14:lightRig>
            </w14:scene3d>
          </w:rPr>
          <w:t>2.4</w:t>
        </w:r>
        <w:r>
          <w:rPr>
            <w:rFonts w:asciiTheme="minorHAnsi" w:eastAsiaTheme="minorEastAsia" w:hAnsiTheme="minorHAnsi" w:cstheme="minorBidi"/>
            <w:noProof/>
            <w:lang w:eastAsia="sl-SI"/>
          </w:rPr>
          <w:tab/>
        </w:r>
        <w:r w:rsidRPr="001766A3">
          <w:rPr>
            <w:rStyle w:val="Hiperpovezava"/>
          </w:rPr>
          <w:t>Nivojskih prehodi</w:t>
        </w:r>
        <w:r>
          <w:rPr>
            <w:noProof/>
            <w:webHidden/>
          </w:rPr>
          <w:tab/>
        </w:r>
        <w:r>
          <w:rPr>
            <w:noProof/>
            <w:webHidden/>
          </w:rPr>
          <w:fldChar w:fldCharType="begin"/>
        </w:r>
        <w:r>
          <w:rPr>
            <w:noProof/>
            <w:webHidden/>
          </w:rPr>
          <w:instrText xml:space="preserve"> PAGEREF _Toc224197366 \h </w:instrText>
        </w:r>
        <w:r>
          <w:rPr>
            <w:noProof/>
            <w:webHidden/>
          </w:rPr>
        </w:r>
        <w:r>
          <w:rPr>
            <w:noProof/>
            <w:webHidden/>
          </w:rPr>
          <w:fldChar w:fldCharType="separate"/>
        </w:r>
        <w:r w:rsidR="00FF68F1">
          <w:rPr>
            <w:noProof/>
            <w:webHidden/>
          </w:rPr>
          <w:t>7</w:t>
        </w:r>
        <w:r>
          <w:rPr>
            <w:noProof/>
            <w:webHidden/>
          </w:rPr>
          <w:fldChar w:fldCharType="end"/>
        </w:r>
      </w:hyperlink>
    </w:p>
    <w:p w14:paraId="66D579CC" w14:textId="5937C46B" w:rsidR="001402AA" w:rsidRDefault="001402AA">
      <w:pPr>
        <w:pStyle w:val="Kazalovsebine2"/>
        <w:tabs>
          <w:tab w:val="left" w:pos="880"/>
          <w:tab w:val="right" w:leader="dot" w:pos="9062"/>
        </w:tabs>
        <w:rPr>
          <w:rFonts w:asciiTheme="minorHAnsi" w:eastAsiaTheme="minorEastAsia" w:hAnsiTheme="minorHAnsi" w:cstheme="minorBidi"/>
          <w:noProof/>
          <w:lang w:eastAsia="sl-SI"/>
        </w:rPr>
      </w:pPr>
      <w:hyperlink w:anchor="_Toc224197367" w:history="1">
        <w:r w:rsidRPr="001766A3">
          <w:rPr>
            <w:rStyle w:val="Hiperpovezava"/>
            <w14:scene3d>
              <w14:camera w14:prst="orthographicFront"/>
              <w14:lightRig w14:rig="threePt" w14:dir="t">
                <w14:rot w14:lat="0" w14:lon="0" w14:rev="0"/>
              </w14:lightRig>
            </w14:scene3d>
          </w:rPr>
          <w:t>2.5</w:t>
        </w:r>
        <w:r>
          <w:rPr>
            <w:rFonts w:asciiTheme="minorHAnsi" w:eastAsiaTheme="minorEastAsia" w:hAnsiTheme="minorHAnsi" w:cstheme="minorBidi"/>
            <w:noProof/>
            <w:lang w:eastAsia="sl-SI"/>
          </w:rPr>
          <w:tab/>
        </w:r>
        <w:r w:rsidRPr="001766A3">
          <w:rPr>
            <w:rStyle w:val="Hiperpovezava"/>
          </w:rPr>
          <w:t>Signalnovarnostne naprave</w:t>
        </w:r>
        <w:r>
          <w:rPr>
            <w:noProof/>
            <w:webHidden/>
          </w:rPr>
          <w:tab/>
        </w:r>
        <w:r>
          <w:rPr>
            <w:noProof/>
            <w:webHidden/>
          </w:rPr>
          <w:fldChar w:fldCharType="begin"/>
        </w:r>
        <w:r>
          <w:rPr>
            <w:noProof/>
            <w:webHidden/>
          </w:rPr>
          <w:instrText xml:space="preserve"> PAGEREF _Toc224197367 \h </w:instrText>
        </w:r>
        <w:r>
          <w:rPr>
            <w:noProof/>
            <w:webHidden/>
          </w:rPr>
        </w:r>
        <w:r>
          <w:rPr>
            <w:noProof/>
            <w:webHidden/>
          </w:rPr>
          <w:fldChar w:fldCharType="separate"/>
        </w:r>
        <w:r w:rsidR="00FF68F1">
          <w:rPr>
            <w:noProof/>
            <w:webHidden/>
          </w:rPr>
          <w:t>7</w:t>
        </w:r>
        <w:r>
          <w:rPr>
            <w:noProof/>
            <w:webHidden/>
          </w:rPr>
          <w:fldChar w:fldCharType="end"/>
        </w:r>
      </w:hyperlink>
    </w:p>
    <w:p w14:paraId="26AE7E52" w14:textId="35107A5F" w:rsidR="001402AA" w:rsidRDefault="001402AA">
      <w:pPr>
        <w:pStyle w:val="Kazalovsebine2"/>
        <w:tabs>
          <w:tab w:val="left" w:pos="880"/>
          <w:tab w:val="right" w:leader="dot" w:pos="9062"/>
        </w:tabs>
        <w:rPr>
          <w:rFonts w:asciiTheme="minorHAnsi" w:eastAsiaTheme="minorEastAsia" w:hAnsiTheme="minorHAnsi" w:cstheme="minorBidi"/>
          <w:noProof/>
          <w:lang w:eastAsia="sl-SI"/>
        </w:rPr>
      </w:pPr>
      <w:hyperlink w:anchor="_Toc224197368" w:history="1">
        <w:r w:rsidRPr="001766A3">
          <w:rPr>
            <w:rStyle w:val="Hiperpovezava"/>
            <w14:scene3d>
              <w14:camera w14:prst="orthographicFront"/>
              <w14:lightRig w14:rig="threePt" w14:dir="t">
                <w14:rot w14:lat="0" w14:lon="0" w14:rev="0"/>
              </w14:lightRig>
            </w14:scene3d>
          </w:rPr>
          <w:t>2.6</w:t>
        </w:r>
        <w:r>
          <w:rPr>
            <w:rFonts w:asciiTheme="minorHAnsi" w:eastAsiaTheme="minorEastAsia" w:hAnsiTheme="minorHAnsi" w:cstheme="minorBidi"/>
            <w:noProof/>
            <w:lang w:eastAsia="sl-SI"/>
          </w:rPr>
          <w:tab/>
        </w:r>
        <w:r w:rsidRPr="001766A3">
          <w:rPr>
            <w:rStyle w:val="Hiperpovezava"/>
          </w:rPr>
          <w:t>Telekomunikacijske naprave</w:t>
        </w:r>
        <w:r>
          <w:rPr>
            <w:noProof/>
            <w:webHidden/>
          </w:rPr>
          <w:tab/>
        </w:r>
        <w:r>
          <w:rPr>
            <w:noProof/>
            <w:webHidden/>
          </w:rPr>
          <w:fldChar w:fldCharType="begin"/>
        </w:r>
        <w:r>
          <w:rPr>
            <w:noProof/>
            <w:webHidden/>
          </w:rPr>
          <w:instrText xml:space="preserve"> PAGEREF _Toc224197368 \h </w:instrText>
        </w:r>
        <w:r>
          <w:rPr>
            <w:noProof/>
            <w:webHidden/>
          </w:rPr>
        </w:r>
        <w:r>
          <w:rPr>
            <w:noProof/>
            <w:webHidden/>
          </w:rPr>
          <w:fldChar w:fldCharType="separate"/>
        </w:r>
        <w:r w:rsidR="00FF68F1">
          <w:rPr>
            <w:noProof/>
            <w:webHidden/>
          </w:rPr>
          <w:t>7</w:t>
        </w:r>
        <w:r>
          <w:rPr>
            <w:noProof/>
            <w:webHidden/>
          </w:rPr>
          <w:fldChar w:fldCharType="end"/>
        </w:r>
      </w:hyperlink>
    </w:p>
    <w:p w14:paraId="0F30E942" w14:textId="54734824" w:rsidR="001402AA" w:rsidRDefault="001402AA">
      <w:pPr>
        <w:pStyle w:val="Kazalovsebine2"/>
        <w:tabs>
          <w:tab w:val="left" w:pos="880"/>
          <w:tab w:val="right" w:leader="dot" w:pos="9062"/>
        </w:tabs>
        <w:rPr>
          <w:rFonts w:asciiTheme="minorHAnsi" w:eastAsiaTheme="minorEastAsia" w:hAnsiTheme="minorHAnsi" w:cstheme="minorBidi"/>
          <w:noProof/>
          <w:lang w:eastAsia="sl-SI"/>
        </w:rPr>
      </w:pPr>
      <w:hyperlink w:anchor="_Toc224197369" w:history="1">
        <w:r w:rsidRPr="001766A3">
          <w:rPr>
            <w:rStyle w:val="Hiperpovezava"/>
            <w14:scene3d>
              <w14:camera w14:prst="orthographicFront"/>
              <w14:lightRig w14:rig="threePt" w14:dir="t">
                <w14:rot w14:lat="0" w14:lon="0" w14:rev="0"/>
              </w14:lightRig>
            </w14:scene3d>
          </w:rPr>
          <w:t>2.7</w:t>
        </w:r>
        <w:r>
          <w:rPr>
            <w:rFonts w:asciiTheme="minorHAnsi" w:eastAsiaTheme="minorEastAsia" w:hAnsiTheme="minorHAnsi" w:cstheme="minorBidi"/>
            <w:noProof/>
            <w:lang w:eastAsia="sl-SI"/>
          </w:rPr>
          <w:tab/>
        </w:r>
        <w:r w:rsidRPr="001766A3">
          <w:rPr>
            <w:rStyle w:val="Hiperpovezava"/>
          </w:rPr>
          <w:t>Vozno omrežje</w:t>
        </w:r>
        <w:r>
          <w:rPr>
            <w:noProof/>
            <w:webHidden/>
          </w:rPr>
          <w:tab/>
        </w:r>
        <w:r>
          <w:rPr>
            <w:noProof/>
            <w:webHidden/>
          </w:rPr>
          <w:fldChar w:fldCharType="begin"/>
        </w:r>
        <w:r>
          <w:rPr>
            <w:noProof/>
            <w:webHidden/>
          </w:rPr>
          <w:instrText xml:space="preserve"> PAGEREF _Toc224197369 \h </w:instrText>
        </w:r>
        <w:r>
          <w:rPr>
            <w:noProof/>
            <w:webHidden/>
          </w:rPr>
        </w:r>
        <w:r>
          <w:rPr>
            <w:noProof/>
            <w:webHidden/>
          </w:rPr>
          <w:fldChar w:fldCharType="separate"/>
        </w:r>
        <w:r w:rsidR="00FF68F1">
          <w:rPr>
            <w:noProof/>
            <w:webHidden/>
          </w:rPr>
          <w:t>7</w:t>
        </w:r>
        <w:r>
          <w:rPr>
            <w:noProof/>
            <w:webHidden/>
          </w:rPr>
          <w:fldChar w:fldCharType="end"/>
        </w:r>
      </w:hyperlink>
    </w:p>
    <w:p w14:paraId="627137CE" w14:textId="49AD0BA9" w:rsidR="001402AA" w:rsidRDefault="001402AA">
      <w:pPr>
        <w:pStyle w:val="Kazalovsebine2"/>
        <w:tabs>
          <w:tab w:val="left" w:pos="880"/>
          <w:tab w:val="right" w:leader="dot" w:pos="9062"/>
        </w:tabs>
        <w:rPr>
          <w:rFonts w:asciiTheme="minorHAnsi" w:eastAsiaTheme="minorEastAsia" w:hAnsiTheme="minorHAnsi" w:cstheme="minorBidi"/>
          <w:noProof/>
          <w:lang w:eastAsia="sl-SI"/>
        </w:rPr>
      </w:pPr>
      <w:hyperlink w:anchor="_Toc224197370" w:history="1">
        <w:r w:rsidRPr="001766A3">
          <w:rPr>
            <w:rStyle w:val="Hiperpovezava"/>
            <w14:scene3d>
              <w14:camera w14:prst="orthographicFront"/>
              <w14:lightRig w14:rig="threePt" w14:dir="t">
                <w14:rot w14:lat="0" w14:lon="0" w14:rev="0"/>
              </w14:lightRig>
            </w14:scene3d>
          </w:rPr>
          <w:t>2.8</w:t>
        </w:r>
        <w:r>
          <w:rPr>
            <w:rFonts w:asciiTheme="minorHAnsi" w:eastAsiaTheme="minorEastAsia" w:hAnsiTheme="minorHAnsi" w:cstheme="minorBidi"/>
            <w:noProof/>
            <w:lang w:eastAsia="sl-SI"/>
          </w:rPr>
          <w:tab/>
        </w:r>
        <w:r w:rsidRPr="001766A3">
          <w:rPr>
            <w:rStyle w:val="Hiperpovezava"/>
          </w:rPr>
          <w:t>Objekt Dolski viadukt</w:t>
        </w:r>
        <w:r>
          <w:rPr>
            <w:noProof/>
            <w:webHidden/>
          </w:rPr>
          <w:tab/>
        </w:r>
        <w:r>
          <w:rPr>
            <w:noProof/>
            <w:webHidden/>
          </w:rPr>
          <w:fldChar w:fldCharType="begin"/>
        </w:r>
        <w:r>
          <w:rPr>
            <w:noProof/>
            <w:webHidden/>
          </w:rPr>
          <w:instrText xml:space="preserve"> PAGEREF _Toc224197370 \h </w:instrText>
        </w:r>
        <w:r>
          <w:rPr>
            <w:noProof/>
            <w:webHidden/>
          </w:rPr>
        </w:r>
        <w:r>
          <w:rPr>
            <w:noProof/>
            <w:webHidden/>
          </w:rPr>
          <w:fldChar w:fldCharType="separate"/>
        </w:r>
        <w:r w:rsidR="00FF68F1">
          <w:rPr>
            <w:noProof/>
            <w:webHidden/>
          </w:rPr>
          <w:t>8</w:t>
        </w:r>
        <w:r>
          <w:rPr>
            <w:noProof/>
            <w:webHidden/>
          </w:rPr>
          <w:fldChar w:fldCharType="end"/>
        </w:r>
      </w:hyperlink>
    </w:p>
    <w:p w14:paraId="2C76C7D5" w14:textId="74B26808" w:rsidR="001402AA" w:rsidRDefault="001402AA">
      <w:pPr>
        <w:pStyle w:val="Kazalovsebine1"/>
        <w:rPr>
          <w:rFonts w:asciiTheme="minorHAnsi" w:eastAsiaTheme="minorEastAsia" w:hAnsiTheme="minorHAnsi" w:cstheme="minorBidi"/>
          <w:caps w:val="0"/>
          <w:noProof/>
          <w:lang w:eastAsia="sl-SI"/>
        </w:rPr>
      </w:pPr>
      <w:hyperlink w:anchor="_Toc224197371" w:history="1">
        <w:r w:rsidRPr="001766A3">
          <w:rPr>
            <w:rStyle w:val="Hiperpovezava"/>
          </w:rPr>
          <w:t>3</w:t>
        </w:r>
        <w:r>
          <w:rPr>
            <w:rFonts w:asciiTheme="minorHAnsi" w:eastAsiaTheme="minorEastAsia" w:hAnsiTheme="minorHAnsi" w:cstheme="minorBidi"/>
            <w:caps w:val="0"/>
            <w:noProof/>
            <w:lang w:eastAsia="sl-SI"/>
          </w:rPr>
          <w:tab/>
        </w:r>
        <w:r w:rsidRPr="001766A3">
          <w:rPr>
            <w:rStyle w:val="Hiperpovezava"/>
          </w:rPr>
          <w:t>TEHNIČNE ZAHTEVE PROJEKTIRANJA</w:t>
        </w:r>
        <w:r>
          <w:rPr>
            <w:noProof/>
            <w:webHidden/>
          </w:rPr>
          <w:tab/>
        </w:r>
        <w:r>
          <w:rPr>
            <w:noProof/>
            <w:webHidden/>
          </w:rPr>
          <w:fldChar w:fldCharType="begin"/>
        </w:r>
        <w:r>
          <w:rPr>
            <w:noProof/>
            <w:webHidden/>
          </w:rPr>
          <w:instrText xml:space="preserve"> PAGEREF _Toc224197371 \h </w:instrText>
        </w:r>
        <w:r>
          <w:rPr>
            <w:noProof/>
            <w:webHidden/>
          </w:rPr>
        </w:r>
        <w:r>
          <w:rPr>
            <w:noProof/>
            <w:webHidden/>
          </w:rPr>
          <w:fldChar w:fldCharType="separate"/>
        </w:r>
        <w:r w:rsidR="00FF68F1">
          <w:rPr>
            <w:noProof/>
            <w:webHidden/>
          </w:rPr>
          <w:t>8</w:t>
        </w:r>
        <w:r>
          <w:rPr>
            <w:noProof/>
            <w:webHidden/>
          </w:rPr>
          <w:fldChar w:fldCharType="end"/>
        </w:r>
      </w:hyperlink>
    </w:p>
    <w:p w14:paraId="63DD02BB" w14:textId="7717D067" w:rsidR="001402AA" w:rsidRDefault="001402AA">
      <w:pPr>
        <w:pStyle w:val="Kazalovsebine2"/>
        <w:tabs>
          <w:tab w:val="left" w:pos="880"/>
          <w:tab w:val="right" w:leader="dot" w:pos="9062"/>
        </w:tabs>
        <w:rPr>
          <w:rFonts w:asciiTheme="minorHAnsi" w:eastAsiaTheme="minorEastAsia" w:hAnsiTheme="minorHAnsi" w:cstheme="minorBidi"/>
          <w:noProof/>
          <w:lang w:eastAsia="sl-SI"/>
        </w:rPr>
      </w:pPr>
      <w:hyperlink w:anchor="_Toc224197372" w:history="1">
        <w:r w:rsidRPr="001766A3">
          <w:rPr>
            <w:rStyle w:val="Hiperpovezava"/>
            <w14:scene3d>
              <w14:camera w14:prst="orthographicFront"/>
              <w14:lightRig w14:rig="threePt" w14:dir="t">
                <w14:rot w14:lat="0" w14:lon="0" w14:rev="0"/>
              </w14:lightRig>
            </w14:scene3d>
          </w:rPr>
          <w:t>3.1</w:t>
        </w:r>
        <w:r>
          <w:rPr>
            <w:rFonts w:asciiTheme="minorHAnsi" w:eastAsiaTheme="minorEastAsia" w:hAnsiTheme="minorHAnsi" w:cstheme="minorBidi"/>
            <w:noProof/>
            <w:lang w:eastAsia="sl-SI"/>
          </w:rPr>
          <w:tab/>
        </w:r>
        <w:r w:rsidRPr="001766A3">
          <w:rPr>
            <w:rStyle w:val="Hiperpovezava"/>
          </w:rPr>
          <w:t>Splošno</w:t>
        </w:r>
        <w:r>
          <w:rPr>
            <w:noProof/>
            <w:webHidden/>
          </w:rPr>
          <w:tab/>
        </w:r>
        <w:r>
          <w:rPr>
            <w:noProof/>
            <w:webHidden/>
          </w:rPr>
          <w:fldChar w:fldCharType="begin"/>
        </w:r>
        <w:r>
          <w:rPr>
            <w:noProof/>
            <w:webHidden/>
          </w:rPr>
          <w:instrText xml:space="preserve"> PAGEREF _Toc224197372 \h </w:instrText>
        </w:r>
        <w:r>
          <w:rPr>
            <w:noProof/>
            <w:webHidden/>
          </w:rPr>
        </w:r>
        <w:r>
          <w:rPr>
            <w:noProof/>
            <w:webHidden/>
          </w:rPr>
          <w:fldChar w:fldCharType="separate"/>
        </w:r>
        <w:r w:rsidR="00FF68F1">
          <w:rPr>
            <w:noProof/>
            <w:webHidden/>
          </w:rPr>
          <w:t>8</w:t>
        </w:r>
        <w:r>
          <w:rPr>
            <w:noProof/>
            <w:webHidden/>
          </w:rPr>
          <w:fldChar w:fldCharType="end"/>
        </w:r>
      </w:hyperlink>
    </w:p>
    <w:p w14:paraId="30BE9D4C" w14:textId="7146DEC0" w:rsidR="001402AA" w:rsidRDefault="001402AA">
      <w:pPr>
        <w:pStyle w:val="Kazalovsebine2"/>
        <w:tabs>
          <w:tab w:val="left" w:pos="880"/>
          <w:tab w:val="right" w:leader="dot" w:pos="9062"/>
        </w:tabs>
        <w:rPr>
          <w:rFonts w:asciiTheme="minorHAnsi" w:eastAsiaTheme="minorEastAsia" w:hAnsiTheme="minorHAnsi" w:cstheme="minorBidi"/>
          <w:noProof/>
          <w:lang w:eastAsia="sl-SI"/>
        </w:rPr>
      </w:pPr>
      <w:hyperlink w:anchor="_Toc224197373" w:history="1">
        <w:r w:rsidRPr="001766A3">
          <w:rPr>
            <w:rStyle w:val="Hiperpovezava"/>
            <w14:scene3d>
              <w14:camera w14:prst="orthographicFront"/>
              <w14:lightRig w14:rig="threePt" w14:dir="t">
                <w14:rot w14:lat="0" w14:lon="0" w14:rev="0"/>
              </w14:lightRig>
            </w14:scene3d>
          </w:rPr>
          <w:t>3.2</w:t>
        </w:r>
        <w:r>
          <w:rPr>
            <w:rFonts w:asciiTheme="minorHAnsi" w:eastAsiaTheme="minorEastAsia" w:hAnsiTheme="minorHAnsi" w:cstheme="minorBidi"/>
            <w:noProof/>
            <w:lang w:eastAsia="sl-SI"/>
          </w:rPr>
          <w:tab/>
        </w:r>
        <w:r w:rsidRPr="001766A3">
          <w:rPr>
            <w:rStyle w:val="Hiperpovezava"/>
          </w:rPr>
          <w:t>Zgornji  ustroj</w:t>
        </w:r>
        <w:r>
          <w:rPr>
            <w:noProof/>
            <w:webHidden/>
          </w:rPr>
          <w:tab/>
        </w:r>
        <w:r>
          <w:rPr>
            <w:noProof/>
            <w:webHidden/>
          </w:rPr>
          <w:fldChar w:fldCharType="begin"/>
        </w:r>
        <w:r>
          <w:rPr>
            <w:noProof/>
            <w:webHidden/>
          </w:rPr>
          <w:instrText xml:space="preserve"> PAGEREF _Toc224197373 \h </w:instrText>
        </w:r>
        <w:r>
          <w:rPr>
            <w:noProof/>
            <w:webHidden/>
          </w:rPr>
        </w:r>
        <w:r>
          <w:rPr>
            <w:noProof/>
            <w:webHidden/>
          </w:rPr>
          <w:fldChar w:fldCharType="separate"/>
        </w:r>
        <w:r w:rsidR="00FF68F1">
          <w:rPr>
            <w:noProof/>
            <w:webHidden/>
          </w:rPr>
          <w:t>9</w:t>
        </w:r>
        <w:r>
          <w:rPr>
            <w:noProof/>
            <w:webHidden/>
          </w:rPr>
          <w:fldChar w:fldCharType="end"/>
        </w:r>
      </w:hyperlink>
    </w:p>
    <w:p w14:paraId="1BA52C87" w14:textId="0F1DF8E0" w:rsidR="001402AA" w:rsidRDefault="001402AA">
      <w:pPr>
        <w:pStyle w:val="Kazalovsebine2"/>
        <w:tabs>
          <w:tab w:val="left" w:pos="880"/>
          <w:tab w:val="right" w:leader="dot" w:pos="9062"/>
        </w:tabs>
        <w:rPr>
          <w:rFonts w:asciiTheme="minorHAnsi" w:eastAsiaTheme="minorEastAsia" w:hAnsiTheme="minorHAnsi" w:cstheme="minorBidi"/>
          <w:noProof/>
          <w:lang w:eastAsia="sl-SI"/>
        </w:rPr>
      </w:pPr>
      <w:hyperlink w:anchor="_Toc224197374" w:history="1">
        <w:r w:rsidRPr="001766A3">
          <w:rPr>
            <w:rStyle w:val="Hiperpovezava"/>
            <w14:scene3d>
              <w14:camera w14:prst="orthographicFront"/>
              <w14:lightRig w14:rig="threePt" w14:dir="t">
                <w14:rot w14:lat="0" w14:lon="0" w14:rev="0"/>
              </w14:lightRig>
            </w14:scene3d>
          </w:rPr>
          <w:t>3.3</w:t>
        </w:r>
        <w:r>
          <w:rPr>
            <w:rFonts w:asciiTheme="minorHAnsi" w:eastAsiaTheme="minorEastAsia" w:hAnsiTheme="minorHAnsi" w:cstheme="minorBidi"/>
            <w:noProof/>
            <w:lang w:eastAsia="sl-SI"/>
          </w:rPr>
          <w:tab/>
        </w:r>
        <w:r w:rsidRPr="001766A3">
          <w:rPr>
            <w:rStyle w:val="Hiperpovezava"/>
          </w:rPr>
          <w:t>Spodnji ustroj</w:t>
        </w:r>
        <w:r>
          <w:rPr>
            <w:noProof/>
            <w:webHidden/>
          </w:rPr>
          <w:tab/>
        </w:r>
        <w:r>
          <w:rPr>
            <w:noProof/>
            <w:webHidden/>
          </w:rPr>
          <w:fldChar w:fldCharType="begin"/>
        </w:r>
        <w:r>
          <w:rPr>
            <w:noProof/>
            <w:webHidden/>
          </w:rPr>
          <w:instrText xml:space="preserve"> PAGEREF _Toc224197374 \h </w:instrText>
        </w:r>
        <w:r>
          <w:rPr>
            <w:noProof/>
            <w:webHidden/>
          </w:rPr>
        </w:r>
        <w:r>
          <w:rPr>
            <w:noProof/>
            <w:webHidden/>
          </w:rPr>
          <w:fldChar w:fldCharType="separate"/>
        </w:r>
        <w:r w:rsidR="00FF68F1">
          <w:rPr>
            <w:noProof/>
            <w:webHidden/>
          </w:rPr>
          <w:t>10</w:t>
        </w:r>
        <w:r>
          <w:rPr>
            <w:noProof/>
            <w:webHidden/>
          </w:rPr>
          <w:fldChar w:fldCharType="end"/>
        </w:r>
      </w:hyperlink>
    </w:p>
    <w:p w14:paraId="2AA9E833" w14:textId="5E861672" w:rsidR="001402AA" w:rsidRDefault="001402AA">
      <w:pPr>
        <w:pStyle w:val="Kazalovsebine2"/>
        <w:tabs>
          <w:tab w:val="left" w:pos="880"/>
          <w:tab w:val="right" w:leader="dot" w:pos="9062"/>
        </w:tabs>
        <w:rPr>
          <w:rFonts w:asciiTheme="minorHAnsi" w:eastAsiaTheme="minorEastAsia" w:hAnsiTheme="minorHAnsi" w:cstheme="minorBidi"/>
          <w:noProof/>
          <w:lang w:eastAsia="sl-SI"/>
        </w:rPr>
      </w:pPr>
      <w:hyperlink w:anchor="_Toc224197375" w:history="1">
        <w:r w:rsidRPr="001766A3">
          <w:rPr>
            <w:rStyle w:val="Hiperpovezava"/>
            <w14:scene3d>
              <w14:camera w14:prst="orthographicFront"/>
              <w14:lightRig w14:rig="threePt" w14:dir="t">
                <w14:rot w14:lat="0" w14:lon="0" w14:rev="0"/>
              </w14:lightRig>
            </w14:scene3d>
          </w:rPr>
          <w:t>3.4</w:t>
        </w:r>
        <w:r>
          <w:rPr>
            <w:rFonts w:asciiTheme="minorHAnsi" w:eastAsiaTheme="minorEastAsia" w:hAnsiTheme="minorHAnsi" w:cstheme="minorBidi"/>
            <w:noProof/>
            <w:lang w:eastAsia="sl-SI"/>
          </w:rPr>
          <w:tab/>
        </w:r>
        <w:r w:rsidRPr="001766A3">
          <w:rPr>
            <w:rStyle w:val="Hiperpovezava"/>
          </w:rPr>
          <w:t>Vozno omrežje</w:t>
        </w:r>
        <w:r>
          <w:rPr>
            <w:noProof/>
            <w:webHidden/>
          </w:rPr>
          <w:tab/>
        </w:r>
        <w:r>
          <w:rPr>
            <w:noProof/>
            <w:webHidden/>
          </w:rPr>
          <w:fldChar w:fldCharType="begin"/>
        </w:r>
        <w:r>
          <w:rPr>
            <w:noProof/>
            <w:webHidden/>
          </w:rPr>
          <w:instrText xml:space="preserve"> PAGEREF _Toc224197375 \h </w:instrText>
        </w:r>
        <w:r>
          <w:rPr>
            <w:noProof/>
            <w:webHidden/>
          </w:rPr>
        </w:r>
        <w:r>
          <w:rPr>
            <w:noProof/>
            <w:webHidden/>
          </w:rPr>
          <w:fldChar w:fldCharType="separate"/>
        </w:r>
        <w:r w:rsidR="00FF68F1">
          <w:rPr>
            <w:noProof/>
            <w:webHidden/>
          </w:rPr>
          <w:t>11</w:t>
        </w:r>
        <w:r>
          <w:rPr>
            <w:noProof/>
            <w:webHidden/>
          </w:rPr>
          <w:fldChar w:fldCharType="end"/>
        </w:r>
      </w:hyperlink>
    </w:p>
    <w:p w14:paraId="533DA5FF" w14:textId="077F7692" w:rsidR="001402AA" w:rsidRDefault="001402AA">
      <w:pPr>
        <w:pStyle w:val="Kazalovsebine2"/>
        <w:tabs>
          <w:tab w:val="left" w:pos="880"/>
          <w:tab w:val="right" w:leader="dot" w:pos="9062"/>
        </w:tabs>
        <w:rPr>
          <w:rFonts w:asciiTheme="minorHAnsi" w:eastAsiaTheme="minorEastAsia" w:hAnsiTheme="minorHAnsi" w:cstheme="minorBidi"/>
          <w:noProof/>
          <w:lang w:eastAsia="sl-SI"/>
        </w:rPr>
      </w:pPr>
      <w:hyperlink w:anchor="_Toc224197376" w:history="1">
        <w:r w:rsidRPr="001766A3">
          <w:rPr>
            <w:rStyle w:val="Hiperpovezava"/>
            <w14:scene3d>
              <w14:camera w14:prst="orthographicFront"/>
              <w14:lightRig w14:rig="threePt" w14:dir="t">
                <w14:rot w14:lat="0" w14:lon="0" w14:rev="0"/>
              </w14:lightRig>
            </w14:scene3d>
          </w:rPr>
          <w:t>3.5</w:t>
        </w:r>
        <w:r>
          <w:rPr>
            <w:rFonts w:asciiTheme="minorHAnsi" w:eastAsiaTheme="minorEastAsia" w:hAnsiTheme="minorHAnsi" w:cstheme="minorBidi"/>
            <w:noProof/>
            <w:lang w:eastAsia="sl-SI"/>
          </w:rPr>
          <w:tab/>
        </w:r>
        <w:r w:rsidRPr="001766A3">
          <w:rPr>
            <w:rStyle w:val="Hiperpovezava"/>
          </w:rPr>
          <w:t>Signalnovarnostne naprave</w:t>
        </w:r>
        <w:r>
          <w:rPr>
            <w:noProof/>
            <w:webHidden/>
          </w:rPr>
          <w:tab/>
        </w:r>
        <w:r>
          <w:rPr>
            <w:noProof/>
            <w:webHidden/>
          </w:rPr>
          <w:fldChar w:fldCharType="begin"/>
        </w:r>
        <w:r>
          <w:rPr>
            <w:noProof/>
            <w:webHidden/>
          </w:rPr>
          <w:instrText xml:space="preserve"> PAGEREF _Toc224197376 \h </w:instrText>
        </w:r>
        <w:r>
          <w:rPr>
            <w:noProof/>
            <w:webHidden/>
          </w:rPr>
        </w:r>
        <w:r>
          <w:rPr>
            <w:noProof/>
            <w:webHidden/>
          </w:rPr>
          <w:fldChar w:fldCharType="separate"/>
        </w:r>
        <w:r w:rsidR="00FF68F1">
          <w:rPr>
            <w:noProof/>
            <w:webHidden/>
          </w:rPr>
          <w:t>11</w:t>
        </w:r>
        <w:r>
          <w:rPr>
            <w:noProof/>
            <w:webHidden/>
          </w:rPr>
          <w:fldChar w:fldCharType="end"/>
        </w:r>
      </w:hyperlink>
    </w:p>
    <w:p w14:paraId="7F160DAF" w14:textId="216991A7" w:rsidR="001402AA" w:rsidRDefault="001402AA">
      <w:pPr>
        <w:pStyle w:val="Kazalovsebine2"/>
        <w:tabs>
          <w:tab w:val="left" w:pos="880"/>
          <w:tab w:val="right" w:leader="dot" w:pos="9062"/>
        </w:tabs>
        <w:rPr>
          <w:rFonts w:asciiTheme="minorHAnsi" w:eastAsiaTheme="minorEastAsia" w:hAnsiTheme="minorHAnsi" w:cstheme="minorBidi"/>
          <w:noProof/>
          <w:lang w:eastAsia="sl-SI"/>
        </w:rPr>
      </w:pPr>
      <w:hyperlink w:anchor="_Toc224197377" w:history="1">
        <w:r w:rsidRPr="001766A3">
          <w:rPr>
            <w:rStyle w:val="Hiperpovezava"/>
            <w14:scene3d>
              <w14:camera w14:prst="orthographicFront"/>
              <w14:lightRig w14:rig="threePt" w14:dir="t">
                <w14:rot w14:lat="0" w14:lon="0" w14:rev="0"/>
              </w14:lightRig>
            </w14:scene3d>
          </w:rPr>
          <w:t>3.6</w:t>
        </w:r>
        <w:r>
          <w:rPr>
            <w:rFonts w:asciiTheme="minorHAnsi" w:eastAsiaTheme="minorEastAsia" w:hAnsiTheme="minorHAnsi" w:cstheme="minorBidi"/>
            <w:noProof/>
            <w:lang w:eastAsia="sl-SI"/>
          </w:rPr>
          <w:tab/>
        </w:r>
        <w:r w:rsidRPr="001766A3">
          <w:rPr>
            <w:rStyle w:val="Hiperpovezava"/>
          </w:rPr>
          <w:t>Telekomunikacijske naprave</w:t>
        </w:r>
        <w:r>
          <w:rPr>
            <w:noProof/>
            <w:webHidden/>
          </w:rPr>
          <w:tab/>
        </w:r>
        <w:r>
          <w:rPr>
            <w:noProof/>
            <w:webHidden/>
          </w:rPr>
          <w:fldChar w:fldCharType="begin"/>
        </w:r>
        <w:r>
          <w:rPr>
            <w:noProof/>
            <w:webHidden/>
          </w:rPr>
          <w:instrText xml:space="preserve"> PAGEREF _Toc224197377 \h </w:instrText>
        </w:r>
        <w:r>
          <w:rPr>
            <w:noProof/>
            <w:webHidden/>
          </w:rPr>
        </w:r>
        <w:r>
          <w:rPr>
            <w:noProof/>
            <w:webHidden/>
          </w:rPr>
          <w:fldChar w:fldCharType="separate"/>
        </w:r>
        <w:r w:rsidR="00FF68F1">
          <w:rPr>
            <w:noProof/>
            <w:webHidden/>
          </w:rPr>
          <w:t>11</w:t>
        </w:r>
        <w:r>
          <w:rPr>
            <w:noProof/>
            <w:webHidden/>
          </w:rPr>
          <w:fldChar w:fldCharType="end"/>
        </w:r>
      </w:hyperlink>
    </w:p>
    <w:p w14:paraId="0C1801EA" w14:textId="6CA6245C" w:rsidR="001402AA" w:rsidRDefault="001402AA">
      <w:pPr>
        <w:pStyle w:val="Kazalovsebine2"/>
        <w:tabs>
          <w:tab w:val="left" w:pos="880"/>
          <w:tab w:val="right" w:leader="dot" w:pos="9062"/>
        </w:tabs>
        <w:rPr>
          <w:rFonts w:asciiTheme="minorHAnsi" w:eastAsiaTheme="minorEastAsia" w:hAnsiTheme="minorHAnsi" w:cstheme="minorBidi"/>
          <w:noProof/>
          <w:lang w:eastAsia="sl-SI"/>
        </w:rPr>
      </w:pPr>
      <w:hyperlink w:anchor="_Toc224197378" w:history="1">
        <w:r w:rsidRPr="001766A3">
          <w:rPr>
            <w:rStyle w:val="Hiperpovezava"/>
            <w14:scene3d>
              <w14:camera w14:prst="orthographicFront"/>
              <w14:lightRig w14:rig="threePt" w14:dir="t">
                <w14:rot w14:lat="0" w14:lon="0" w14:rev="0"/>
              </w14:lightRig>
            </w14:scene3d>
          </w:rPr>
          <w:t>3.7</w:t>
        </w:r>
        <w:r>
          <w:rPr>
            <w:rFonts w:asciiTheme="minorHAnsi" w:eastAsiaTheme="minorEastAsia" w:hAnsiTheme="minorHAnsi" w:cstheme="minorBidi"/>
            <w:noProof/>
            <w:lang w:eastAsia="sl-SI"/>
          </w:rPr>
          <w:tab/>
        </w:r>
        <w:r w:rsidRPr="001766A3">
          <w:rPr>
            <w:rStyle w:val="Hiperpovezava"/>
          </w:rPr>
          <w:t>Kabelske trase</w:t>
        </w:r>
        <w:r>
          <w:rPr>
            <w:noProof/>
            <w:webHidden/>
          </w:rPr>
          <w:tab/>
        </w:r>
        <w:r>
          <w:rPr>
            <w:noProof/>
            <w:webHidden/>
          </w:rPr>
          <w:fldChar w:fldCharType="begin"/>
        </w:r>
        <w:r>
          <w:rPr>
            <w:noProof/>
            <w:webHidden/>
          </w:rPr>
          <w:instrText xml:space="preserve"> PAGEREF _Toc224197378 \h </w:instrText>
        </w:r>
        <w:r>
          <w:rPr>
            <w:noProof/>
            <w:webHidden/>
          </w:rPr>
        </w:r>
        <w:r>
          <w:rPr>
            <w:noProof/>
            <w:webHidden/>
          </w:rPr>
          <w:fldChar w:fldCharType="separate"/>
        </w:r>
        <w:r w:rsidR="00FF68F1">
          <w:rPr>
            <w:noProof/>
            <w:webHidden/>
          </w:rPr>
          <w:t>11</w:t>
        </w:r>
        <w:r>
          <w:rPr>
            <w:noProof/>
            <w:webHidden/>
          </w:rPr>
          <w:fldChar w:fldCharType="end"/>
        </w:r>
      </w:hyperlink>
    </w:p>
    <w:p w14:paraId="100E33EB" w14:textId="40013D5A" w:rsidR="001402AA" w:rsidRDefault="001402AA">
      <w:pPr>
        <w:pStyle w:val="Kazalovsebine2"/>
        <w:tabs>
          <w:tab w:val="left" w:pos="880"/>
          <w:tab w:val="right" w:leader="dot" w:pos="9062"/>
        </w:tabs>
        <w:rPr>
          <w:rFonts w:asciiTheme="minorHAnsi" w:eastAsiaTheme="minorEastAsia" w:hAnsiTheme="minorHAnsi" w:cstheme="minorBidi"/>
          <w:noProof/>
          <w:lang w:eastAsia="sl-SI"/>
        </w:rPr>
      </w:pPr>
      <w:hyperlink w:anchor="_Toc224197379" w:history="1">
        <w:r w:rsidRPr="001766A3">
          <w:rPr>
            <w:rStyle w:val="Hiperpovezava"/>
            <w14:scene3d>
              <w14:camera w14:prst="orthographicFront"/>
              <w14:lightRig w14:rig="threePt" w14:dir="t">
                <w14:rot w14:lat="0" w14:lon="0" w14:rev="0"/>
              </w14:lightRig>
            </w14:scene3d>
          </w:rPr>
          <w:t>3.8</w:t>
        </w:r>
        <w:r>
          <w:rPr>
            <w:rFonts w:asciiTheme="minorHAnsi" w:eastAsiaTheme="minorEastAsia" w:hAnsiTheme="minorHAnsi" w:cstheme="minorBidi"/>
            <w:noProof/>
            <w:lang w:eastAsia="sl-SI"/>
          </w:rPr>
          <w:tab/>
        </w:r>
        <w:r w:rsidRPr="001766A3">
          <w:rPr>
            <w:rStyle w:val="Hiperpovezava"/>
          </w:rPr>
          <w:t>Komunalni vodi</w:t>
        </w:r>
        <w:r>
          <w:rPr>
            <w:noProof/>
            <w:webHidden/>
          </w:rPr>
          <w:tab/>
        </w:r>
        <w:r>
          <w:rPr>
            <w:noProof/>
            <w:webHidden/>
          </w:rPr>
          <w:fldChar w:fldCharType="begin"/>
        </w:r>
        <w:r>
          <w:rPr>
            <w:noProof/>
            <w:webHidden/>
          </w:rPr>
          <w:instrText xml:space="preserve"> PAGEREF _Toc224197379 \h </w:instrText>
        </w:r>
        <w:r>
          <w:rPr>
            <w:noProof/>
            <w:webHidden/>
          </w:rPr>
        </w:r>
        <w:r>
          <w:rPr>
            <w:noProof/>
            <w:webHidden/>
          </w:rPr>
          <w:fldChar w:fldCharType="separate"/>
        </w:r>
        <w:r w:rsidR="00FF68F1">
          <w:rPr>
            <w:noProof/>
            <w:webHidden/>
          </w:rPr>
          <w:t>12</w:t>
        </w:r>
        <w:r>
          <w:rPr>
            <w:noProof/>
            <w:webHidden/>
          </w:rPr>
          <w:fldChar w:fldCharType="end"/>
        </w:r>
      </w:hyperlink>
    </w:p>
    <w:p w14:paraId="0BEA83E8" w14:textId="0C640655" w:rsidR="001402AA" w:rsidRDefault="001402AA">
      <w:pPr>
        <w:pStyle w:val="Kazalovsebine2"/>
        <w:tabs>
          <w:tab w:val="left" w:pos="880"/>
          <w:tab w:val="right" w:leader="dot" w:pos="9062"/>
        </w:tabs>
        <w:rPr>
          <w:rFonts w:asciiTheme="minorHAnsi" w:eastAsiaTheme="minorEastAsia" w:hAnsiTheme="minorHAnsi" w:cstheme="minorBidi"/>
          <w:noProof/>
          <w:lang w:eastAsia="sl-SI"/>
        </w:rPr>
      </w:pPr>
      <w:hyperlink w:anchor="_Toc224197380" w:history="1">
        <w:r w:rsidRPr="001766A3">
          <w:rPr>
            <w:rStyle w:val="Hiperpovezava"/>
            <w14:scene3d>
              <w14:camera w14:prst="orthographicFront"/>
              <w14:lightRig w14:rig="threePt" w14:dir="t">
                <w14:rot w14:lat="0" w14:lon="0" w14:rev="0"/>
              </w14:lightRig>
            </w14:scene3d>
          </w:rPr>
          <w:t>3.9</w:t>
        </w:r>
        <w:r>
          <w:rPr>
            <w:rFonts w:asciiTheme="minorHAnsi" w:eastAsiaTheme="minorEastAsia" w:hAnsiTheme="minorHAnsi" w:cstheme="minorBidi"/>
            <w:noProof/>
            <w:lang w:eastAsia="sl-SI"/>
          </w:rPr>
          <w:tab/>
        </w:r>
        <w:r w:rsidRPr="001766A3">
          <w:rPr>
            <w:rStyle w:val="Hiperpovezava"/>
          </w:rPr>
          <w:t>Električne inštalacije nizke napetosti</w:t>
        </w:r>
        <w:r>
          <w:rPr>
            <w:noProof/>
            <w:webHidden/>
          </w:rPr>
          <w:tab/>
        </w:r>
        <w:r>
          <w:rPr>
            <w:noProof/>
            <w:webHidden/>
          </w:rPr>
          <w:fldChar w:fldCharType="begin"/>
        </w:r>
        <w:r>
          <w:rPr>
            <w:noProof/>
            <w:webHidden/>
          </w:rPr>
          <w:instrText xml:space="preserve"> PAGEREF _Toc224197380 \h </w:instrText>
        </w:r>
        <w:r>
          <w:rPr>
            <w:noProof/>
            <w:webHidden/>
          </w:rPr>
        </w:r>
        <w:r>
          <w:rPr>
            <w:noProof/>
            <w:webHidden/>
          </w:rPr>
          <w:fldChar w:fldCharType="separate"/>
        </w:r>
        <w:r w:rsidR="00FF68F1">
          <w:rPr>
            <w:noProof/>
            <w:webHidden/>
          </w:rPr>
          <w:t>12</w:t>
        </w:r>
        <w:r>
          <w:rPr>
            <w:noProof/>
            <w:webHidden/>
          </w:rPr>
          <w:fldChar w:fldCharType="end"/>
        </w:r>
      </w:hyperlink>
    </w:p>
    <w:p w14:paraId="3ED32456" w14:textId="44BE53F3" w:rsidR="001402AA" w:rsidRDefault="001402AA">
      <w:pPr>
        <w:pStyle w:val="Kazalovsebine1"/>
        <w:rPr>
          <w:rFonts w:asciiTheme="minorHAnsi" w:eastAsiaTheme="minorEastAsia" w:hAnsiTheme="minorHAnsi" w:cstheme="minorBidi"/>
          <w:caps w:val="0"/>
          <w:noProof/>
          <w:lang w:eastAsia="sl-SI"/>
        </w:rPr>
      </w:pPr>
      <w:hyperlink w:anchor="_Toc224197381" w:history="1">
        <w:r w:rsidRPr="001766A3">
          <w:rPr>
            <w:rStyle w:val="Hiperpovezava"/>
          </w:rPr>
          <w:t>4</w:t>
        </w:r>
        <w:r>
          <w:rPr>
            <w:rFonts w:asciiTheme="minorHAnsi" w:eastAsiaTheme="minorEastAsia" w:hAnsiTheme="minorHAnsi" w:cstheme="minorBidi"/>
            <w:caps w:val="0"/>
            <w:noProof/>
            <w:lang w:eastAsia="sl-SI"/>
          </w:rPr>
          <w:tab/>
        </w:r>
        <w:r w:rsidRPr="001766A3">
          <w:rPr>
            <w:rStyle w:val="Hiperpovezava"/>
          </w:rPr>
          <w:t>VSEBINA IN OBSEG PROJEKTNE DOKUMENTACIJE</w:t>
        </w:r>
        <w:r>
          <w:rPr>
            <w:noProof/>
            <w:webHidden/>
          </w:rPr>
          <w:tab/>
        </w:r>
        <w:r>
          <w:rPr>
            <w:noProof/>
            <w:webHidden/>
          </w:rPr>
          <w:fldChar w:fldCharType="begin"/>
        </w:r>
        <w:r>
          <w:rPr>
            <w:noProof/>
            <w:webHidden/>
          </w:rPr>
          <w:instrText xml:space="preserve"> PAGEREF _Toc224197381 \h </w:instrText>
        </w:r>
        <w:r>
          <w:rPr>
            <w:noProof/>
            <w:webHidden/>
          </w:rPr>
        </w:r>
        <w:r>
          <w:rPr>
            <w:noProof/>
            <w:webHidden/>
          </w:rPr>
          <w:fldChar w:fldCharType="separate"/>
        </w:r>
        <w:r w:rsidR="00FF68F1">
          <w:rPr>
            <w:noProof/>
            <w:webHidden/>
          </w:rPr>
          <w:t>12</w:t>
        </w:r>
        <w:r>
          <w:rPr>
            <w:noProof/>
            <w:webHidden/>
          </w:rPr>
          <w:fldChar w:fldCharType="end"/>
        </w:r>
      </w:hyperlink>
    </w:p>
    <w:p w14:paraId="4525D4E7" w14:textId="356933B6" w:rsidR="001402AA" w:rsidRDefault="001402AA">
      <w:pPr>
        <w:pStyle w:val="Kazalovsebine2"/>
        <w:tabs>
          <w:tab w:val="left" w:pos="880"/>
          <w:tab w:val="right" w:leader="dot" w:pos="9062"/>
        </w:tabs>
        <w:rPr>
          <w:rFonts w:asciiTheme="minorHAnsi" w:eastAsiaTheme="minorEastAsia" w:hAnsiTheme="minorHAnsi" w:cstheme="minorBidi"/>
          <w:noProof/>
          <w:lang w:eastAsia="sl-SI"/>
        </w:rPr>
      </w:pPr>
      <w:hyperlink w:anchor="_Toc224197382" w:history="1">
        <w:r w:rsidRPr="001766A3">
          <w:rPr>
            <w:rStyle w:val="Hiperpovezava"/>
            <w14:scene3d>
              <w14:camera w14:prst="orthographicFront"/>
              <w14:lightRig w14:rig="threePt" w14:dir="t">
                <w14:rot w14:lat="0" w14:lon="0" w14:rev="0"/>
              </w14:lightRig>
            </w14:scene3d>
          </w:rPr>
          <w:t>4.1</w:t>
        </w:r>
        <w:r>
          <w:rPr>
            <w:rFonts w:asciiTheme="minorHAnsi" w:eastAsiaTheme="minorEastAsia" w:hAnsiTheme="minorHAnsi" w:cstheme="minorBidi"/>
            <w:noProof/>
            <w:lang w:eastAsia="sl-SI"/>
          </w:rPr>
          <w:tab/>
        </w:r>
        <w:r w:rsidRPr="001766A3">
          <w:rPr>
            <w:rStyle w:val="Hiperpovezava"/>
          </w:rPr>
          <w:t>Vsebina  projektne dokumentacije</w:t>
        </w:r>
        <w:r>
          <w:rPr>
            <w:noProof/>
            <w:webHidden/>
          </w:rPr>
          <w:tab/>
        </w:r>
        <w:r>
          <w:rPr>
            <w:noProof/>
            <w:webHidden/>
          </w:rPr>
          <w:fldChar w:fldCharType="begin"/>
        </w:r>
        <w:r>
          <w:rPr>
            <w:noProof/>
            <w:webHidden/>
          </w:rPr>
          <w:instrText xml:space="preserve"> PAGEREF _Toc224197382 \h </w:instrText>
        </w:r>
        <w:r>
          <w:rPr>
            <w:noProof/>
            <w:webHidden/>
          </w:rPr>
        </w:r>
        <w:r>
          <w:rPr>
            <w:noProof/>
            <w:webHidden/>
          </w:rPr>
          <w:fldChar w:fldCharType="separate"/>
        </w:r>
        <w:r w:rsidR="00FF68F1">
          <w:rPr>
            <w:noProof/>
            <w:webHidden/>
          </w:rPr>
          <w:t>12</w:t>
        </w:r>
        <w:r>
          <w:rPr>
            <w:noProof/>
            <w:webHidden/>
          </w:rPr>
          <w:fldChar w:fldCharType="end"/>
        </w:r>
      </w:hyperlink>
    </w:p>
    <w:p w14:paraId="57657DB4" w14:textId="1151BCB3" w:rsidR="001402AA" w:rsidRDefault="001402AA">
      <w:pPr>
        <w:pStyle w:val="Kazalovsebine3"/>
        <w:tabs>
          <w:tab w:val="left" w:pos="1200"/>
          <w:tab w:val="right" w:leader="dot" w:pos="9062"/>
        </w:tabs>
        <w:rPr>
          <w:rFonts w:asciiTheme="minorHAnsi" w:eastAsiaTheme="minorEastAsia" w:hAnsiTheme="minorHAnsi" w:cstheme="minorBidi"/>
          <w:noProof/>
          <w:lang w:eastAsia="sl-SI"/>
        </w:rPr>
      </w:pPr>
      <w:hyperlink w:anchor="_Toc224197383" w:history="1">
        <w:r w:rsidRPr="001766A3">
          <w:rPr>
            <w:rStyle w:val="Hiperpovezava"/>
          </w:rPr>
          <w:t>4.1.1</w:t>
        </w:r>
        <w:r>
          <w:rPr>
            <w:rFonts w:asciiTheme="minorHAnsi" w:eastAsiaTheme="minorEastAsia" w:hAnsiTheme="minorHAnsi" w:cstheme="minorBidi"/>
            <w:noProof/>
            <w:lang w:eastAsia="sl-SI"/>
          </w:rPr>
          <w:tab/>
        </w:r>
        <w:r w:rsidRPr="001766A3">
          <w:rPr>
            <w:rStyle w:val="Hiperpovezava"/>
          </w:rPr>
          <w:t>Splošni del</w:t>
        </w:r>
        <w:r>
          <w:rPr>
            <w:noProof/>
            <w:webHidden/>
          </w:rPr>
          <w:tab/>
        </w:r>
        <w:r>
          <w:rPr>
            <w:noProof/>
            <w:webHidden/>
          </w:rPr>
          <w:fldChar w:fldCharType="begin"/>
        </w:r>
        <w:r>
          <w:rPr>
            <w:noProof/>
            <w:webHidden/>
          </w:rPr>
          <w:instrText xml:space="preserve"> PAGEREF _Toc224197383 \h </w:instrText>
        </w:r>
        <w:r>
          <w:rPr>
            <w:noProof/>
            <w:webHidden/>
          </w:rPr>
        </w:r>
        <w:r>
          <w:rPr>
            <w:noProof/>
            <w:webHidden/>
          </w:rPr>
          <w:fldChar w:fldCharType="separate"/>
        </w:r>
        <w:r w:rsidR="00FF68F1">
          <w:rPr>
            <w:noProof/>
            <w:webHidden/>
          </w:rPr>
          <w:t>13</w:t>
        </w:r>
        <w:r>
          <w:rPr>
            <w:noProof/>
            <w:webHidden/>
          </w:rPr>
          <w:fldChar w:fldCharType="end"/>
        </w:r>
      </w:hyperlink>
    </w:p>
    <w:p w14:paraId="6B944FC9" w14:textId="0E9FCAC6" w:rsidR="001402AA" w:rsidRDefault="001402AA">
      <w:pPr>
        <w:pStyle w:val="Kazalovsebine3"/>
        <w:tabs>
          <w:tab w:val="left" w:pos="1200"/>
          <w:tab w:val="right" w:leader="dot" w:pos="9062"/>
        </w:tabs>
        <w:rPr>
          <w:rFonts w:asciiTheme="minorHAnsi" w:eastAsiaTheme="minorEastAsia" w:hAnsiTheme="minorHAnsi" w:cstheme="minorBidi"/>
          <w:noProof/>
          <w:lang w:eastAsia="sl-SI"/>
        </w:rPr>
      </w:pPr>
      <w:hyperlink w:anchor="_Toc224197384" w:history="1">
        <w:r w:rsidRPr="001766A3">
          <w:rPr>
            <w:rStyle w:val="Hiperpovezava"/>
          </w:rPr>
          <w:t>4.1.2</w:t>
        </w:r>
        <w:r>
          <w:rPr>
            <w:rFonts w:asciiTheme="minorHAnsi" w:eastAsiaTheme="minorEastAsia" w:hAnsiTheme="minorHAnsi" w:cstheme="minorBidi"/>
            <w:noProof/>
            <w:lang w:eastAsia="sl-SI"/>
          </w:rPr>
          <w:tab/>
        </w:r>
        <w:r w:rsidRPr="001766A3">
          <w:rPr>
            <w:rStyle w:val="Hiperpovezava"/>
          </w:rPr>
          <w:t>Tehnično poročilo</w:t>
        </w:r>
        <w:r>
          <w:rPr>
            <w:noProof/>
            <w:webHidden/>
          </w:rPr>
          <w:tab/>
        </w:r>
        <w:r>
          <w:rPr>
            <w:noProof/>
            <w:webHidden/>
          </w:rPr>
          <w:fldChar w:fldCharType="begin"/>
        </w:r>
        <w:r>
          <w:rPr>
            <w:noProof/>
            <w:webHidden/>
          </w:rPr>
          <w:instrText xml:space="preserve"> PAGEREF _Toc224197384 \h </w:instrText>
        </w:r>
        <w:r>
          <w:rPr>
            <w:noProof/>
            <w:webHidden/>
          </w:rPr>
        </w:r>
        <w:r>
          <w:rPr>
            <w:noProof/>
            <w:webHidden/>
          </w:rPr>
          <w:fldChar w:fldCharType="separate"/>
        </w:r>
        <w:r w:rsidR="00FF68F1">
          <w:rPr>
            <w:noProof/>
            <w:webHidden/>
          </w:rPr>
          <w:t>13</w:t>
        </w:r>
        <w:r>
          <w:rPr>
            <w:noProof/>
            <w:webHidden/>
          </w:rPr>
          <w:fldChar w:fldCharType="end"/>
        </w:r>
      </w:hyperlink>
    </w:p>
    <w:p w14:paraId="33C5B35A" w14:textId="70C49B53" w:rsidR="001402AA" w:rsidRDefault="001402AA">
      <w:pPr>
        <w:pStyle w:val="Kazalovsebine3"/>
        <w:tabs>
          <w:tab w:val="left" w:pos="1200"/>
          <w:tab w:val="right" w:leader="dot" w:pos="9062"/>
        </w:tabs>
        <w:rPr>
          <w:rFonts w:asciiTheme="minorHAnsi" w:eastAsiaTheme="minorEastAsia" w:hAnsiTheme="minorHAnsi" w:cstheme="minorBidi"/>
          <w:noProof/>
          <w:lang w:eastAsia="sl-SI"/>
        </w:rPr>
      </w:pPr>
      <w:hyperlink w:anchor="_Toc224197385" w:history="1">
        <w:r w:rsidRPr="001766A3">
          <w:rPr>
            <w:rStyle w:val="Hiperpovezava"/>
          </w:rPr>
          <w:t>4.1.3</w:t>
        </w:r>
        <w:r>
          <w:rPr>
            <w:rFonts w:asciiTheme="minorHAnsi" w:eastAsiaTheme="minorEastAsia" w:hAnsiTheme="minorHAnsi" w:cstheme="minorBidi"/>
            <w:noProof/>
            <w:lang w:eastAsia="sl-SI"/>
          </w:rPr>
          <w:tab/>
        </w:r>
        <w:r w:rsidRPr="001766A3">
          <w:rPr>
            <w:rStyle w:val="Hiperpovezava"/>
          </w:rPr>
          <w:t>Popisi del in količin ter projektantski predračun</w:t>
        </w:r>
        <w:r>
          <w:rPr>
            <w:noProof/>
            <w:webHidden/>
          </w:rPr>
          <w:tab/>
        </w:r>
        <w:r>
          <w:rPr>
            <w:noProof/>
            <w:webHidden/>
          </w:rPr>
          <w:fldChar w:fldCharType="begin"/>
        </w:r>
        <w:r>
          <w:rPr>
            <w:noProof/>
            <w:webHidden/>
          </w:rPr>
          <w:instrText xml:space="preserve"> PAGEREF _Toc224197385 \h </w:instrText>
        </w:r>
        <w:r>
          <w:rPr>
            <w:noProof/>
            <w:webHidden/>
          </w:rPr>
        </w:r>
        <w:r>
          <w:rPr>
            <w:noProof/>
            <w:webHidden/>
          </w:rPr>
          <w:fldChar w:fldCharType="separate"/>
        </w:r>
        <w:r w:rsidR="00FF68F1">
          <w:rPr>
            <w:noProof/>
            <w:webHidden/>
          </w:rPr>
          <w:t>14</w:t>
        </w:r>
        <w:r>
          <w:rPr>
            <w:noProof/>
            <w:webHidden/>
          </w:rPr>
          <w:fldChar w:fldCharType="end"/>
        </w:r>
      </w:hyperlink>
    </w:p>
    <w:p w14:paraId="427E5BBC" w14:textId="0EC7E330" w:rsidR="001402AA" w:rsidRDefault="001402AA">
      <w:pPr>
        <w:pStyle w:val="Kazalovsebine3"/>
        <w:tabs>
          <w:tab w:val="left" w:pos="1200"/>
          <w:tab w:val="right" w:leader="dot" w:pos="9062"/>
        </w:tabs>
        <w:rPr>
          <w:rFonts w:asciiTheme="minorHAnsi" w:eastAsiaTheme="minorEastAsia" w:hAnsiTheme="minorHAnsi" w:cstheme="minorBidi"/>
          <w:noProof/>
          <w:lang w:eastAsia="sl-SI"/>
        </w:rPr>
      </w:pPr>
      <w:hyperlink w:anchor="_Toc224197386" w:history="1">
        <w:r w:rsidRPr="001766A3">
          <w:rPr>
            <w:rStyle w:val="Hiperpovezava"/>
          </w:rPr>
          <w:t>4.1.4</w:t>
        </w:r>
        <w:r>
          <w:rPr>
            <w:rFonts w:asciiTheme="minorHAnsi" w:eastAsiaTheme="minorEastAsia" w:hAnsiTheme="minorHAnsi" w:cstheme="minorBidi"/>
            <w:noProof/>
            <w:lang w:eastAsia="sl-SI"/>
          </w:rPr>
          <w:tab/>
        </w:r>
        <w:r w:rsidRPr="001766A3">
          <w:rPr>
            <w:rStyle w:val="Hiperpovezava"/>
          </w:rPr>
          <w:t>Skupni projektantski predračun s predizmerami</w:t>
        </w:r>
        <w:r>
          <w:rPr>
            <w:noProof/>
            <w:webHidden/>
          </w:rPr>
          <w:tab/>
        </w:r>
        <w:r>
          <w:rPr>
            <w:noProof/>
            <w:webHidden/>
          </w:rPr>
          <w:fldChar w:fldCharType="begin"/>
        </w:r>
        <w:r>
          <w:rPr>
            <w:noProof/>
            <w:webHidden/>
          </w:rPr>
          <w:instrText xml:space="preserve"> PAGEREF _Toc224197386 \h </w:instrText>
        </w:r>
        <w:r>
          <w:rPr>
            <w:noProof/>
            <w:webHidden/>
          </w:rPr>
        </w:r>
        <w:r>
          <w:rPr>
            <w:noProof/>
            <w:webHidden/>
          </w:rPr>
          <w:fldChar w:fldCharType="separate"/>
        </w:r>
        <w:r w:rsidR="00FF68F1">
          <w:rPr>
            <w:noProof/>
            <w:webHidden/>
          </w:rPr>
          <w:t>15</w:t>
        </w:r>
        <w:r>
          <w:rPr>
            <w:noProof/>
            <w:webHidden/>
          </w:rPr>
          <w:fldChar w:fldCharType="end"/>
        </w:r>
      </w:hyperlink>
    </w:p>
    <w:p w14:paraId="0492258D" w14:textId="735EE86C" w:rsidR="001402AA" w:rsidRDefault="001402AA">
      <w:pPr>
        <w:pStyle w:val="Kazalovsebine3"/>
        <w:tabs>
          <w:tab w:val="left" w:pos="1200"/>
          <w:tab w:val="right" w:leader="dot" w:pos="9062"/>
        </w:tabs>
        <w:rPr>
          <w:rFonts w:asciiTheme="minorHAnsi" w:eastAsiaTheme="minorEastAsia" w:hAnsiTheme="minorHAnsi" w:cstheme="minorBidi"/>
          <w:noProof/>
          <w:lang w:eastAsia="sl-SI"/>
        </w:rPr>
      </w:pPr>
      <w:hyperlink w:anchor="_Toc224197387" w:history="1">
        <w:r w:rsidRPr="001766A3">
          <w:rPr>
            <w:rStyle w:val="Hiperpovezava"/>
          </w:rPr>
          <w:t>4.1.5</w:t>
        </w:r>
        <w:r>
          <w:rPr>
            <w:rFonts w:asciiTheme="minorHAnsi" w:eastAsiaTheme="minorEastAsia" w:hAnsiTheme="minorHAnsi" w:cstheme="minorBidi"/>
            <w:noProof/>
            <w:lang w:eastAsia="sl-SI"/>
          </w:rPr>
          <w:tab/>
        </w:r>
        <w:r w:rsidRPr="001766A3">
          <w:rPr>
            <w:rStyle w:val="Hiperpovezava"/>
          </w:rPr>
          <w:t>Risbe z vsemi potrebnimi detajli</w:t>
        </w:r>
        <w:r>
          <w:rPr>
            <w:noProof/>
            <w:webHidden/>
          </w:rPr>
          <w:tab/>
        </w:r>
        <w:r>
          <w:rPr>
            <w:noProof/>
            <w:webHidden/>
          </w:rPr>
          <w:fldChar w:fldCharType="begin"/>
        </w:r>
        <w:r>
          <w:rPr>
            <w:noProof/>
            <w:webHidden/>
          </w:rPr>
          <w:instrText xml:space="preserve"> PAGEREF _Toc224197387 \h </w:instrText>
        </w:r>
        <w:r>
          <w:rPr>
            <w:noProof/>
            <w:webHidden/>
          </w:rPr>
        </w:r>
        <w:r>
          <w:rPr>
            <w:noProof/>
            <w:webHidden/>
          </w:rPr>
          <w:fldChar w:fldCharType="separate"/>
        </w:r>
        <w:r w:rsidR="00FF68F1">
          <w:rPr>
            <w:noProof/>
            <w:webHidden/>
          </w:rPr>
          <w:t>15</w:t>
        </w:r>
        <w:r>
          <w:rPr>
            <w:noProof/>
            <w:webHidden/>
          </w:rPr>
          <w:fldChar w:fldCharType="end"/>
        </w:r>
      </w:hyperlink>
    </w:p>
    <w:p w14:paraId="75B73510" w14:textId="06E2C7DB" w:rsidR="001402AA" w:rsidRDefault="001402AA">
      <w:pPr>
        <w:pStyle w:val="Kazalovsebine3"/>
        <w:tabs>
          <w:tab w:val="left" w:pos="1200"/>
          <w:tab w:val="right" w:leader="dot" w:pos="9062"/>
        </w:tabs>
        <w:rPr>
          <w:rFonts w:asciiTheme="minorHAnsi" w:eastAsiaTheme="minorEastAsia" w:hAnsiTheme="minorHAnsi" w:cstheme="minorBidi"/>
          <w:noProof/>
          <w:lang w:eastAsia="sl-SI"/>
        </w:rPr>
      </w:pPr>
      <w:hyperlink w:anchor="_Toc224197388" w:history="1">
        <w:r w:rsidRPr="001766A3">
          <w:rPr>
            <w:rStyle w:val="Hiperpovezava"/>
          </w:rPr>
          <w:t>4.1.6</w:t>
        </w:r>
        <w:r>
          <w:rPr>
            <w:rFonts w:asciiTheme="minorHAnsi" w:eastAsiaTheme="minorEastAsia" w:hAnsiTheme="minorHAnsi" w:cstheme="minorBidi"/>
            <w:noProof/>
            <w:lang w:eastAsia="sl-SI"/>
          </w:rPr>
          <w:tab/>
        </w:r>
        <w:r w:rsidRPr="001766A3">
          <w:rPr>
            <w:rStyle w:val="Hiperpovezava"/>
          </w:rPr>
          <w:t>Elaborati</w:t>
        </w:r>
        <w:r>
          <w:rPr>
            <w:noProof/>
            <w:webHidden/>
          </w:rPr>
          <w:tab/>
        </w:r>
        <w:r>
          <w:rPr>
            <w:noProof/>
            <w:webHidden/>
          </w:rPr>
          <w:fldChar w:fldCharType="begin"/>
        </w:r>
        <w:r>
          <w:rPr>
            <w:noProof/>
            <w:webHidden/>
          </w:rPr>
          <w:instrText xml:space="preserve"> PAGEREF _Toc224197388 \h </w:instrText>
        </w:r>
        <w:r>
          <w:rPr>
            <w:noProof/>
            <w:webHidden/>
          </w:rPr>
        </w:r>
        <w:r>
          <w:rPr>
            <w:noProof/>
            <w:webHidden/>
          </w:rPr>
          <w:fldChar w:fldCharType="separate"/>
        </w:r>
        <w:r w:rsidR="00FF68F1">
          <w:rPr>
            <w:noProof/>
            <w:webHidden/>
          </w:rPr>
          <w:t>16</w:t>
        </w:r>
        <w:r>
          <w:rPr>
            <w:noProof/>
            <w:webHidden/>
          </w:rPr>
          <w:fldChar w:fldCharType="end"/>
        </w:r>
      </w:hyperlink>
    </w:p>
    <w:p w14:paraId="107B926A" w14:textId="0C5143CC" w:rsidR="001402AA" w:rsidRDefault="001402AA">
      <w:pPr>
        <w:pStyle w:val="Kazalovsebine4"/>
        <w:tabs>
          <w:tab w:val="left" w:pos="1600"/>
          <w:tab w:val="right" w:leader="dot" w:pos="9062"/>
        </w:tabs>
        <w:rPr>
          <w:rFonts w:asciiTheme="minorHAnsi" w:eastAsiaTheme="minorEastAsia" w:hAnsiTheme="minorHAnsi" w:cstheme="minorBidi"/>
          <w:noProof/>
          <w:lang w:eastAsia="sl-SI"/>
        </w:rPr>
      </w:pPr>
      <w:hyperlink w:anchor="_Toc224197389" w:history="1">
        <w:r w:rsidRPr="001766A3">
          <w:rPr>
            <w:rStyle w:val="Hiperpovezava"/>
            <w14:scene3d>
              <w14:camera w14:prst="orthographicFront"/>
              <w14:lightRig w14:rig="threePt" w14:dir="t">
                <w14:rot w14:lat="0" w14:lon="0" w14:rev="0"/>
              </w14:lightRig>
            </w14:scene3d>
          </w:rPr>
          <w:t>4.1.6.1</w:t>
        </w:r>
        <w:r>
          <w:rPr>
            <w:rFonts w:asciiTheme="minorHAnsi" w:eastAsiaTheme="minorEastAsia" w:hAnsiTheme="minorHAnsi" w:cstheme="minorBidi"/>
            <w:noProof/>
            <w:lang w:eastAsia="sl-SI"/>
          </w:rPr>
          <w:tab/>
        </w:r>
        <w:r w:rsidRPr="001766A3">
          <w:rPr>
            <w:rStyle w:val="Hiperpovezava"/>
          </w:rPr>
          <w:t>Elaborat tehnologije izvajanja del</w:t>
        </w:r>
        <w:r>
          <w:rPr>
            <w:noProof/>
            <w:webHidden/>
          </w:rPr>
          <w:tab/>
        </w:r>
        <w:r>
          <w:rPr>
            <w:noProof/>
            <w:webHidden/>
          </w:rPr>
          <w:fldChar w:fldCharType="begin"/>
        </w:r>
        <w:r>
          <w:rPr>
            <w:noProof/>
            <w:webHidden/>
          </w:rPr>
          <w:instrText xml:space="preserve"> PAGEREF _Toc224197389 \h </w:instrText>
        </w:r>
        <w:r>
          <w:rPr>
            <w:noProof/>
            <w:webHidden/>
          </w:rPr>
        </w:r>
        <w:r>
          <w:rPr>
            <w:noProof/>
            <w:webHidden/>
          </w:rPr>
          <w:fldChar w:fldCharType="separate"/>
        </w:r>
        <w:r w:rsidR="00FF68F1">
          <w:rPr>
            <w:noProof/>
            <w:webHidden/>
          </w:rPr>
          <w:t>17</w:t>
        </w:r>
        <w:r>
          <w:rPr>
            <w:noProof/>
            <w:webHidden/>
          </w:rPr>
          <w:fldChar w:fldCharType="end"/>
        </w:r>
      </w:hyperlink>
    </w:p>
    <w:p w14:paraId="6FAC99B0" w14:textId="0BFC6813" w:rsidR="001402AA" w:rsidRDefault="001402AA">
      <w:pPr>
        <w:pStyle w:val="Kazalovsebine4"/>
        <w:tabs>
          <w:tab w:val="left" w:pos="1600"/>
          <w:tab w:val="right" w:leader="dot" w:pos="9062"/>
        </w:tabs>
        <w:rPr>
          <w:rFonts w:asciiTheme="minorHAnsi" w:eastAsiaTheme="minorEastAsia" w:hAnsiTheme="minorHAnsi" w:cstheme="minorBidi"/>
          <w:noProof/>
          <w:lang w:eastAsia="sl-SI"/>
        </w:rPr>
      </w:pPr>
      <w:hyperlink w:anchor="_Toc224197390" w:history="1">
        <w:r w:rsidRPr="001766A3">
          <w:rPr>
            <w:rStyle w:val="Hiperpovezava"/>
            <w14:scene3d>
              <w14:camera w14:prst="orthographicFront"/>
              <w14:lightRig w14:rig="threePt" w14:dir="t">
                <w14:rot w14:lat="0" w14:lon="0" w14:rev="0"/>
              </w14:lightRig>
            </w14:scene3d>
          </w:rPr>
          <w:t>4.1.6.2</w:t>
        </w:r>
        <w:r>
          <w:rPr>
            <w:rFonts w:asciiTheme="minorHAnsi" w:eastAsiaTheme="minorEastAsia" w:hAnsiTheme="minorHAnsi" w:cstheme="minorBidi"/>
            <w:noProof/>
            <w:lang w:eastAsia="sl-SI"/>
          </w:rPr>
          <w:tab/>
        </w:r>
        <w:r w:rsidRPr="001766A3">
          <w:rPr>
            <w:rStyle w:val="Hiperpovezava"/>
          </w:rPr>
          <w:t>Elaborat tehnologije železniškega prometa v času gradnje</w:t>
        </w:r>
        <w:r>
          <w:rPr>
            <w:noProof/>
            <w:webHidden/>
          </w:rPr>
          <w:tab/>
        </w:r>
        <w:r>
          <w:rPr>
            <w:noProof/>
            <w:webHidden/>
          </w:rPr>
          <w:fldChar w:fldCharType="begin"/>
        </w:r>
        <w:r>
          <w:rPr>
            <w:noProof/>
            <w:webHidden/>
          </w:rPr>
          <w:instrText xml:space="preserve"> PAGEREF _Toc224197390 \h </w:instrText>
        </w:r>
        <w:r>
          <w:rPr>
            <w:noProof/>
            <w:webHidden/>
          </w:rPr>
        </w:r>
        <w:r>
          <w:rPr>
            <w:noProof/>
            <w:webHidden/>
          </w:rPr>
          <w:fldChar w:fldCharType="separate"/>
        </w:r>
        <w:r w:rsidR="00FF68F1">
          <w:rPr>
            <w:noProof/>
            <w:webHidden/>
          </w:rPr>
          <w:t>17</w:t>
        </w:r>
        <w:r>
          <w:rPr>
            <w:noProof/>
            <w:webHidden/>
          </w:rPr>
          <w:fldChar w:fldCharType="end"/>
        </w:r>
      </w:hyperlink>
    </w:p>
    <w:p w14:paraId="4B90E315" w14:textId="19A6F198" w:rsidR="001402AA" w:rsidRDefault="001402AA">
      <w:pPr>
        <w:pStyle w:val="Kazalovsebine4"/>
        <w:tabs>
          <w:tab w:val="left" w:pos="1600"/>
          <w:tab w:val="right" w:leader="dot" w:pos="9062"/>
        </w:tabs>
        <w:rPr>
          <w:rFonts w:asciiTheme="minorHAnsi" w:eastAsiaTheme="minorEastAsia" w:hAnsiTheme="minorHAnsi" w:cstheme="minorBidi"/>
          <w:noProof/>
          <w:lang w:eastAsia="sl-SI"/>
        </w:rPr>
      </w:pPr>
      <w:hyperlink w:anchor="_Toc224197391" w:history="1">
        <w:r w:rsidRPr="001766A3">
          <w:rPr>
            <w:rStyle w:val="Hiperpovezava"/>
            <w14:scene3d>
              <w14:camera w14:prst="orthographicFront"/>
              <w14:lightRig w14:rig="threePt" w14:dir="t">
                <w14:rot w14:lat="0" w14:lon="0" w14:rev="0"/>
              </w14:lightRig>
            </w14:scene3d>
          </w:rPr>
          <w:t>4.1.6.3</w:t>
        </w:r>
        <w:r>
          <w:rPr>
            <w:rFonts w:asciiTheme="minorHAnsi" w:eastAsiaTheme="minorEastAsia" w:hAnsiTheme="minorHAnsi" w:cstheme="minorBidi"/>
            <w:noProof/>
            <w:lang w:eastAsia="sl-SI"/>
          </w:rPr>
          <w:tab/>
        </w:r>
        <w:r w:rsidRPr="001766A3">
          <w:rPr>
            <w:rStyle w:val="Hiperpovezava"/>
          </w:rPr>
          <w:t>Elaborat postopnega vključevanja v obratovanje</w:t>
        </w:r>
        <w:r>
          <w:rPr>
            <w:noProof/>
            <w:webHidden/>
          </w:rPr>
          <w:tab/>
        </w:r>
        <w:r>
          <w:rPr>
            <w:noProof/>
            <w:webHidden/>
          </w:rPr>
          <w:fldChar w:fldCharType="begin"/>
        </w:r>
        <w:r>
          <w:rPr>
            <w:noProof/>
            <w:webHidden/>
          </w:rPr>
          <w:instrText xml:space="preserve"> PAGEREF _Toc224197391 \h </w:instrText>
        </w:r>
        <w:r>
          <w:rPr>
            <w:noProof/>
            <w:webHidden/>
          </w:rPr>
        </w:r>
        <w:r>
          <w:rPr>
            <w:noProof/>
            <w:webHidden/>
          </w:rPr>
          <w:fldChar w:fldCharType="separate"/>
        </w:r>
        <w:r w:rsidR="00FF68F1">
          <w:rPr>
            <w:noProof/>
            <w:webHidden/>
          </w:rPr>
          <w:t>18</w:t>
        </w:r>
        <w:r>
          <w:rPr>
            <w:noProof/>
            <w:webHidden/>
          </w:rPr>
          <w:fldChar w:fldCharType="end"/>
        </w:r>
      </w:hyperlink>
    </w:p>
    <w:p w14:paraId="10647712" w14:textId="6DB9CE3F" w:rsidR="001402AA" w:rsidRDefault="001402AA">
      <w:pPr>
        <w:pStyle w:val="Kazalovsebine4"/>
        <w:tabs>
          <w:tab w:val="left" w:pos="1600"/>
          <w:tab w:val="right" w:leader="dot" w:pos="9062"/>
        </w:tabs>
        <w:rPr>
          <w:rFonts w:asciiTheme="minorHAnsi" w:eastAsiaTheme="minorEastAsia" w:hAnsiTheme="minorHAnsi" w:cstheme="minorBidi"/>
          <w:noProof/>
          <w:lang w:eastAsia="sl-SI"/>
        </w:rPr>
      </w:pPr>
      <w:hyperlink w:anchor="_Toc224197392" w:history="1">
        <w:r w:rsidRPr="001766A3">
          <w:rPr>
            <w:rStyle w:val="Hiperpovezava"/>
            <w14:scene3d>
              <w14:camera w14:prst="orthographicFront"/>
              <w14:lightRig w14:rig="threePt" w14:dir="t">
                <w14:rot w14:lat="0" w14:lon="0" w14:rev="0"/>
              </w14:lightRig>
            </w14:scene3d>
          </w:rPr>
          <w:t>4.1.6.4</w:t>
        </w:r>
        <w:r>
          <w:rPr>
            <w:rFonts w:asciiTheme="minorHAnsi" w:eastAsiaTheme="minorEastAsia" w:hAnsiTheme="minorHAnsi" w:cstheme="minorBidi"/>
            <w:noProof/>
            <w:lang w:eastAsia="sl-SI"/>
          </w:rPr>
          <w:tab/>
        </w:r>
        <w:r w:rsidRPr="001766A3">
          <w:rPr>
            <w:rStyle w:val="Hiperpovezava"/>
          </w:rPr>
          <w:t>Geodetski načrt</w:t>
        </w:r>
        <w:r>
          <w:rPr>
            <w:noProof/>
            <w:webHidden/>
          </w:rPr>
          <w:tab/>
        </w:r>
        <w:r>
          <w:rPr>
            <w:noProof/>
            <w:webHidden/>
          </w:rPr>
          <w:fldChar w:fldCharType="begin"/>
        </w:r>
        <w:r>
          <w:rPr>
            <w:noProof/>
            <w:webHidden/>
          </w:rPr>
          <w:instrText xml:space="preserve"> PAGEREF _Toc224197392 \h </w:instrText>
        </w:r>
        <w:r>
          <w:rPr>
            <w:noProof/>
            <w:webHidden/>
          </w:rPr>
        </w:r>
        <w:r>
          <w:rPr>
            <w:noProof/>
            <w:webHidden/>
          </w:rPr>
          <w:fldChar w:fldCharType="separate"/>
        </w:r>
        <w:r w:rsidR="00FF68F1">
          <w:rPr>
            <w:noProof/>
            <w:webHidden/>
          </w:rPr>
          <w:t>18</w:t>
        </w:r>
        <w:r>
          <w:rPr>
            <w:noProof/>
            <w:webHidden/>
          </w:rPr>
          <w:fldChar w:fldCharType="end"/>
        </w:r>
      </w:hyperlink>
    </w:p>
    <w:p w14:paraId="7938AA3A" w14:textId="4D5D8A72" w:rsidR="001402AA" w:rsidRDefault="001402AA">
      <w:pPr>
        <w:pStyle w:val="Kazalovsebine4"/>
        <w:tabs>
          <w:tab w:val="left" w:pos="1600"/>
          <w:tab w:val="right" w:leader="dot" w:pos="9062"/>
        </w:tabs>
        <w:rPr>
          <w:rFonts w:asciiTheme="minorHAnsi" w:eastAsiaTheme="minorEastAsia" w:hAnsiTheme="minorHAnsi" w:cstheme="minorBidi"/>
          <w:noProof/>
          <w:lang w:eastAsia="sl-SI"/>
        </w:rPr>
      </w:pPr>
      <w:hyperlink w:anchor="_Toc224197393" w:history="1">
        <w:r w:rsidRPr="001766A3">
          <w:rPr>
            <w:rStyle w:val="Hiperpovezava"/>
            <w14:scene3d>
              <w14:camera w14:prst="orthographicFront"/>
              <w14:lightRig w14:rig="threePt" w14:dir="t">
                <w14:rot w14:lat="0" w14:lon="0" w14:rev="0"/>
              </w14:lightRig>
            </w14:scene3d>
          </w:rPr>
          <w:t>4.1.6.5</w:t>
        </w:r>
        <w:r>
          <w:rPr>
            <w:rFonts w:asciiTheme="minorHAnsi" w:eastAsiaTheme="minorEastAsia" w:hAnsiTheme="minorHAnsi" w:cstheme="minorBidi"/>
            <w:noProof/>
            <w:lang w:eastAsia="sl-SI"/>
          </w:rPr>
          <w:tab/>
        </w:r>
        <w:r w:rsidRPr="001766A3">
          <w:rPr>
            <w:rStyle w:val="Hiperpovezava"/>
          </w:rPr>
          <w:t>Katastrski elaborat</w:t>
        </w:r>
        <w:r>
          <w:rPr>
            <w:noProof/>
            <w:webHidden/>
          </w:rPr>
          <w:tab/>
        </w:r>
        <w:r>
          <w:rPr>
            <w:noProof/>
            <w:webHidden/>
          </w:rPr>
          <w:fldChar w:fldCharType="begin"/>
        </w:r>
        <w:r>
          <w:rPr>
            <w:noProof/>
            <w:webHidden/>
          </w:rPr>
          <w:instrText xml:space="preserve"> PAGEREF _Toc224197393 \h </w:instrText>
        </w:r>
        <w:r>
          <w:rPr>
            <w:noProof/>
            <w:webHidden/>
          </w:rPr>
        </w:r>
        <w:r>
          <w:rPr>
            <w:noProof/>
            <w:webHidden/>
          </w:rPr>
          <w:fldChar w:fldCharType="separate"/>
        </w:r>
        <w:r w:rsidR="00FF68F1">
          <w:rPr>
            <w:noProof/>
            <w:webHidden/>
          </w:rPr>
          <w:t>18</w:t>
        </w:r>
        <w:r>
          <w:rPr>
            <w:noProof/>
            <w:webHidden/>
          </w:rPr>
          <w:fldChar w:fldCharType="end"/>
        </w:r>
      </w:hyperlink>
    </w:p>
    <w:p w14:paraId="0DE77839" w14:textId="2B81483E" w:rsidR="001402AA" w:rsidRDefault="001402AA">
      <w:pPr>
        <w:pStyle w:val="Kazalovsebine4"/>
        <w:tabs>
          <w:tab w:val="left" w:pos="1600"/>
          <w:tab w:val="right" w:leader="dot" w:pos="9062"/>
        </w:tabs>
        <w:rPr>
          <w:rFonts w:asciiTheme="minorHAnsi" w:eastAsiaTheme="minorEastAsia" w:hAnsiTheme="minorHAnsi" w:cstheme="minorBidi"/>
          <w:noProof/>
          <w:lang w:eastAsia="sl-SI"/>
        </w:rPr>
      </w:pPr>
      <w:hyperlink w:anchor="_Toc224197394" w:history="1">
        <w:r w:rsidRPr="001766A3">
          <w:rPr>
            <w:rStyle w:val="Hiperpovezava"/>
            <w14:scene3d>
              <w14:camera w14:prst="orthographicFront"/>
              <w14:lightRig w14:rig="threePt" w14:dir="t">
                <w14:rot w14:lat="0" w14:lon="0" w14:rev="0"/>
              </w14:lightRig>
            </w14:scene3d>
          </w:rPr>
          <w:t>4.1.6.6</w:t>
        </w:r>
        <w:r>
          <w:rPr>
            <w:rFonts w:asciiTheme="minorHAnsi" w:eastAsiaTheme="minorEastAsia" w:hAnsiTheme="minorHAnsi" w:cstheme="minorBidi"/>
            <w:noProof/>
            <w:lang w:eastAsia="sl-SI"/>
          </w:rPr>
          <w:tab/>
        </w:r>
        <w:r w:rsidRPr="001766A3">
          <w:rPr>
            <w:rStyle w:val="Hiperpovezava"/>
          </w:rPr>
          <w:t>Geološko-geotehnični elaborat (GGE)</w:t>
        </w:r>
        <w:r>
          <w:rPr>
            <w:noProof/>
            <w:webHidden/>
          </w:rPr>
          <w:tab/>
        </w:r>
        <w:r>
          <w:rPr>
            <w:noProof/>
            <w:webHidden/>
          </w:rPr>
          <w:fldChar w:fldCharType="begin"/>
        </w:r>
        <w:r>
          <w:rPr>
            <w:noProof/>
            <w:webHidden/>
          </w:rPr>
          <w:instrText xml:space="preserve"> PAGEREF _Toc224197394 \h </w:instrText>
        </w:r>
        <w:r>
          <w:rPr>
            <w:noProof/>
            <w:webHidden/>
          </w:rPr>
        </w:r>
        <w:r>
          <w:rPr>
            <w:noProof/>
            <w:webHidden/>
          </w:rPr>
          <w:fldChar w:fldCharType="separate"/>
        </w:r>
        <w:r w:rsidR="00FF68F1">
          <w:rPr>
            <w:noProof/>
            <w:webHidden/>
          </w:rPr>
          <w:t>19</w:t>
        </w:r>
        <w:r>
          <w:rPr>
            <w:noProof/>
            <w:webHidden/>
          </w:rPr>
          <w:fldChar w:fldCharType="end"/>
        </w:r>
      </w:hyperlink>
    </w:p>
    <w:p w14:paraId="03FBCDA5" w14:textId="0A58E94D" w:rsidR="001402AA" w:rsidRDefault="001402AA">
      <w:pPr>
        <w:pStyle w:val="Kazalovsebine4"/>
        <w:tabs>
          <w:tab w:val="left" w:pos="1600"/>
          <w:tab w:val="right" w:leader="dot" w:pos="9062"/>
        </w:tabs>
        <w:rPr>
          <w:rFonts w:asciiTheme="minorHAnsi" w:eastAsiaTheme="minorEastAsia" w:hAnsiTheme="minorHAnsi" w:cstheme="minorBidi"/>
          <w:noProof/>
          <w:lang w:eastAsia="sl-SI"/>
        </w:rPr>
      </w:pPr>
      <w:hyperlink w:anchor="_Toc224197395" w:history="1">
        <w:r w:rsidRPr="001766A3">
          <w:rPr>
            <w:rStyle w:val="Hiperpovezava"/>
            <w14:scene3d>
              <w14:camera w14:prst="orthographicFront"/>
              <w14:lightRig w14:rig="threePt" w14:dir="t">
                <w14:rot w14:lat="0" w14:lon="0" w14:rev="0"/>
              </w14:lightRig>
            </w14:scene3d>
          </w:rPr>
          <w:t>4.1.6.7</w:t>
        </w:r>
        <w:r>
          <w:rPr>
            <w:rFonts w:asciiTheme="minorHAnsi" w:eastAsiaTheme="minorEastAsia" w:hAnsiTheme="minorHAnsi" w:cstheme="minorBidi"/>
            <w:noProof/>
            <w:lang w:eastAsia="sl-SI"/>
          </w:rPr>
          <w:tab/>
        </w:r>
        <w:r w:rsidRPr="001766A3">
          <w:rPr>
            <w:rStyle w:val="Hiperpovezava"/>
          </w:rPr>
          <w:t>Varnostni načrt</w:t>
        </w:r>
        <w:r>
          <w:rPr>
            <w:noProof/>
            <w:webHidden/>
          </w:rPr>
          <w:tab/>
        </w:r>
        <w:r>
          <w:rPr>
            <w:noProof/>
            <w:webHidden/>
          </w:rPr>
          <w:fldChar w:fldCharType="begin"/>
        </w:r>
        <w:r>
          <w:rPr>
            <w:noProof/>
            <w:webHidden/>
          </w:rPr>
          <w:instrText xml:space="preserve"> PAGEREF _Toc224197395 \h </w:instrText>
        </w:r>
        <w:r>
          <w:rPr>
            <w:noProof/>
            <w:webHidden/>
          </w:rPr>
        </w:r>
        <w:r>
          <w:rPr>
            <w:noProof/>
            <w:webHidden/>
          </w:rPr>
          <w:fldChar w:fldCharType="separate"/>
        </w:r>
        <w:r w:rsidR="00FF68F1">
          <w:rPr>
            <w:noProof/>
            <w:webHidden/>
          </w:rPr>
          <w:t>26</w:t>
        </w:r>
        <w:r>
          <w:rPr>
            <w:noProof/>
            <w:webHidden/>
          </w:rPr>
          <w:fldChar w:fldCharType="end"/>
        </w:r>
      </w:hyperlink>
    </w:p>
    <w:p w14:paraId="6E0CE97D" w14:textId="29212CAE" w:rsidR="001402AA" w:rsidRDefault="001402AA">
      <w:pPr>
        <w:pStyle w:val="Kazalovsebine4"/>
        <w:tabs>
          <w:tab w:val="left" w:pos="1600"/>
          <w:tab w:val="right" w:leader="dot" w:pos="9062"/>
        </w:tabs>
        <w:rPr>
          <w:rFonts w:asciiTheme="minorHAnsi" w:eastAsiaTheme="minorEastAsia" w:hAnsiTheme="minorHAnsi" w:cstheme="minorBidi"/>
          <w:noProof/>
          <w:lang w:eastAsia="sl-SI"/>
        </w:rPr>
      </w:pPr>
      <w:hyperlink w:anchor="_Toc224197396" w:history="1">
        <w:r w:rsidRPr="001766A3">
          <w:rPr>
            <w:rStyle w:val="Hiperpovezava"/>
            <w14:scene3d>
              <w14:camera w14:prst="orthographicFront"/>
              <w14:lightRig w14:rig="threePt" w14:dir="t">
                <w14:rot w14:lat="0" w14:lon="0" w14:rev="0"/>
              </w14:lightRig>
            </w14:scene3d>
          </w:rPr>
          <w:t>4.1.6.8</w:t>
        </w:r>
        <w:r>
          <w:rPr>
            <w:rFonts w:asciiTheme="minorHAnsi" w:eastAsiaTheme="minorEastAsia" w:hAnsiTheme="minorHAnsi" w:cstheme="minorBidi"/>
            <w:noProof/>
            <w:lang w:eastAsia="sl-SI"/>
          </w:rPr>
          <w:tab/>
        </w:r>
        <w:r w:rsidRPr="001766A3">
          <w:rPr>
            <w:rStyle w:val="Hiperpovezava"/>
          </w:rPr>
          <w:t>Elaborat vplivov na okolje</w:t>
        </w:r>
        <w:r>
          <w:rPr>
            <w:noProof/>
            <w:webHidden/>
          </w:rPr>
          <w:tab/>
        </w:r>
        <w:r>
          <w:rPr>
            <w:noProof/>
            <w:webHidden/>
          </w:rPr>
          <w:fldChar w:fldCharType="begin"/>
        </w:r>
        <w:r>
          <w:rPr>
            <w:noProof/>
            <w:webHidden/>
          </w:rPr>
          <w:instrText xml:space="preserve"> PAGEREF _Toc224197396 \h </w:instrText>
        </w:r>
        <w:r>
          <w:rPr>
            <w:noProof/>
            <w:webHidden/>
          </w:rPr>
        </w:r>
        <w:r>
          <w:rPr>
            <w:noProof/>
            <w:webHidden/>
          </w:rPr>
          <w:fldChar w:fldCharType="separate"/>
        </w:r>
        <w:r w:rsidR="00FF68F1">
          <w:rPr>
            <w:noProof/>
            <w:webHidden/>
          </w:rPr>
          <w:t>26</w:t>
        </w:r>
        <w:r>
          <w:rPr>
            <w:noProof/>
            <w:webHidden/>
          </w:rPr>
          <w:fldChar w:fldCharType="end"/>
        </w:r>
      </w:hyperlink>
    </w:p>
    <w:p w14:paraId="0066433F" w14:textId="5A7B59D1" w:rsidR="001402AA" w:rsidRDefault="001402AA">
      <w:pPr>
        <w:pStyle w:val="Kazalovsebine4"/>
        <w:tabs>
          <w:tab w:val="left" w:pos="1600"/>
          <w:tab w:val="right" w:leader="dot" w:pos="9062"/>
        </w:tabs>
        <w:rPr>
          <w:rFonts w:asciiTheme="minorHAnsi" w:eastAsiaTheme="minorEastAsia" w:hAnsiTheme="minorHAnsi" w:cstheme="minorBidi"/>
          <w:noProof/>
          <w:lang w:eastAsia="sl-SI"/>
        </w:rPr>
      </w:pPr>
      <w:hyperlink w:anchor="_Toc224197397" w:history="1">
        <w:r w:rsidRPr="001766A3">
          <w:rPr>
            <w:rStyle w:val="Hiperpovezava"/>
            <w14:scene3d>
              <w14:camera w14:prst="orthographicFront"/>
              <w14:lightRig w14:rig="threePt" w14:dir="t">
                <w14:rot w14:lat="0" w14:lon="0" w14:rev="0"/>
              </w14:lightRig>
            </w14:scene3d>
          </w:rPr>
          <w:t>4.1.6.9</w:t>
        </w:r>
        <w:r>
          <w:rPr>
            <w:rFonts w:asciiTheme="minorHAnsi" w:eastAsiaTheme="minorEastAsia" w:hAnsiTheme="minorHAnsi" w:cstheme="minorBidi"/>
            <w:noProof/>
            <w:lang w:eastAsia="sl-SI"/>
          </w:rPr>
          <w:tab/>
        </w:r>
        <w:r w:rsidRPr="001766A3">
          <w:rPr>
            <w:rStyle w:val="Hiperpovezava"/>
          </w:rPr>
          <w:t>Hidrološko-hidravlični elaborat</w:t>
        </w:r>
        <w:r>
          <w:rPr>
            <w:noProof/>
            <w:webHidden/>
          </w:rPr>
          <w:tab/>
        </w:r>
        <w:r>
          <w:rPr>
            <w:noProof/>
            <w:webHidden/>
          </w:rPr>
          <w:fldChar w:fldCharType="begin"/>
        </w:r>
        <w:r>
          <w:rPr>
            <w:noProof/>
            <w:webHidden/>
          </w:rPr>
          <w:instrText xml:space="preserve"> PAGEREF _Toc224197397 \h </w:instrText>
        </w:r>
        <w:r>
          <w:rPr>
            <w:noProof/>
            <w:webHidden/>
          </w:rPr>
        </w:r>
        <w:r>
          <w:rPr>
            <w:noProof/>
            <w:webHidden/>
          </w:rPr>
          <w:fldChar w:fldCharType="separate"/>
        </w:r>
        <w:r w:rsidR="00FF68F1">
          <w:rPr>
            <w:noProof/>
            <w:webHidden/>
          </w:rPr>
          <w:t>27</w:t>
        </w:r>
        <w:r>
          <w:rPr>
            <w:noProof/>
            <w:webHidden/>
          </w:rPr>
          <w:fldChar w:fldCharType="end"/>
        </w:r>
      </w:hyperlink>
    </w:p>
    <w:p w14:paraId="6E2E6B7A" w14:textId="0EC906FA" w:rsidR="001402AA" w:rsidRDefault="001402AA">
      <w:pPr>
        <w:pStyle w:val="Kazalovsebine4"/>
        <w:tabs>
          <w:tab w:val="left" w:pos="1680"/>
          <w:tab w:val="right" w:leader="dot" w:pos="9062"/>
        </w:tabs>
        <w:rPr>
          <w:rFonts w:asciiTheme="minorHAnsi" w:eastAsiaTheme="minorEastAsia" w:hAnsiTheme="minorHAnsi" w:cstheme="minorBidi"/>
          <w:noProof/>
          <w:lang w:eastAsia="sl-SI"/>
        </w:rPr>
      </w:pPr>
      <w:hyperlink w:anchor="_Toc224197398" w:history="1">
        <w:r w:rsidRPr="001766A3">
          <w:rPr>
            <w:rStyle w:val="Hiperpovezava"/>
            <w14:scene3d>
              <w14:camera w14:prst="orthographicFront"/>
              <w14:lightRig w14:rig="threePt" w14:dir="t">
                <w14:rot w14:lat="0" w14:lon="0" w14:rev="0"/>
              </w14:lightRig>
            </w14:scene3d>
          </w:rPr>
          <w:t>4.1.6.10</w:t>
        </w:r>
        <w:r>
          <w:rPr>
            <w:rFonts w:asciiTheme="minorHAnsi" w:eastAsiaTheme="minorEastAsia" w:hAnsiTheme="minorHAnsi" w:cstheme="minorBidi"/>
            <w:noProof/>
            <w:lang w:eastAsia="sl-SI"/>
          </w:rPr>
          <w:tab/>
        </w:r>
        <w:r w:rsidRPr="001766A3">
          <w:rPr>
            <w:rStyle w:val="Hiperpovezava"/>
          </w:rPr>
          <w:t>Elaborat preprečevanja in zmanjševanja emisije delcev iz gradbišča</w:t>
        </w:r>
        <w:r>
          <w:rPr>
            <w:noProof/>
            <w:webHidden/>
          </w:rPr>
          <w:tab/>
        </w:r>
        <w:r>
          <w:rPr>
            <w:noProof/>
            <w:webHidden/>
          </w:rPr>
          <w:fldChar w:fldCharType="begin"/>
        </w:r>
        <w:r>
          <w:rPr>
            <w:noProof/>
            <w:webHidden/>
          </w:rPr>
          <w:instrText xml:space="preserve"> PAGEREF _Toc224197398 \h </w:instrText>
        </w:r>
        <w:r>
          <w:rPr>
            <w:noProof/>
            <w:webHidden/>
          </w:rPr>
        </w:r>
        <w:r>
          <w:rPr>
            <w:noProof/>
            <w:webHidden/>
          </w:rPr>
          <w:fldChar w:fldCharType="separate"/>
        </w:r>
        <w:r w:rsidR="00FF68F1">
          <w:rPr>
            <w:noProof/>
            <w:webHidden/>
          </w:rPr>
          <w:t>28</w:t>
        </w:r>
        <w:r>
          <w:rPr>
            <w:noProof/>
            <w:webHidden/>
          </w:rPr>
          <w:fldChar w:fldCharType="end"/>
        </w:r>
      </w:hyperlink>
    </w:p>
    <w:p w14:paraId="05DE0BE1" w14:textId="6EDF611F" w:rsidR="001402AA" w:rsidRDefault="001402AA">
      <w:pPr>
        <w:pStyle w:val="Kazalovsebine4"/>
        <w:tabs>
          <w:tab w:val="left" w:pos="1680"/>
          <w:tab w:val="right" w:leader="dot" w:pos="9062"/>
        </w:tabs>
        <w:rPr>
          <w:rFonts w:asciiTheme="minorHAnsi" w:eastAsiaTheme="minorEastAsia" w:hAnsiTheme="minorHAnsi" w:cstheme="minorBidi"/>
          <w:noProof/>
          <w:lang w:eastAsia="sl-SI"/>
        </w:rPr>
      </w:pPr>
      <w:hyperlink w:anchor="_Toc224197399" w:history="1">
        <w:r w:rsidRPr="001766A3">
          <w:rPr>
            <w:rStyle w:val="Hiperpovezava"/>
            <w14:scene3d>
              <w14:camera w14:prst="orthographicFront"/>
              <w14:lightRig w14:rig="threePt" w14:dir="t">
                <w14:rot w14:lat="0" w14:lon="0" w14:rev="0"/>
              </w14:lightRig>
            </w14:scene3d>
          </w:rPr>
          <w:t>4.1.6.11</w:t>
        </w:r>
        <w:r>
          <w:rPr>
            <w:rFonts w:asciiTheme="minorHAnsi" w:eastAsiaTheme="minorEastAsia" w:hAnsiTheme="minorHAnsi" w:cstheme="minorBidi"/>
            <w:noProof/>
            <w:lang w:eastAsia="sl-SI"/>
          </w:rPr>
          <w:tab/>
        </w:r>
        <w:r w:rsidRPr="001766A3">
          <w:rPr>
            <w:rStyle w:val="Hiperpovezava"/>
          </w:rPr>
          <w:t>Načrt gospodarjenja z gradbenimi odpadki.</w:t>
        </w:r>
        <w:r>
          <w:rPr>
            <w:noProof/>
            <w:webHidden/>
          </w:rPr>
          <w:tab/>
        </w:r>
        <w:r>
          <w:rPr>
            <w:noProof/>
            <w:webHidden/>
          </w:rPr>
          <w:fldChar w:fldCharType="begin"/>
        </w:r>
        <w:r>
          <w:rPr>
            <w:noProof/>
            <w:webHidden/>
          </w:rPr>
          <w:instrText xml:space="preserve"> PAGEREF _Toc224197399 \h </w:instrText>
        </w:r>
        <w:r>
          <w:rPr>
            <w:noProof/>
            <w:webHidden/>
          </w:rPr>
        </w:r>
        <w:r>
          <w:rPr>
            <w:noProof/>
            <w:webHidden/>
          </w:rPr>
          <w:fldChar w:fldCharType="separate"/>
        </w:r>
        <w:r w:rsidR="00FF68F1">
          <w:rPr>
            <w:noProof/>
            <w:webHidden/>
          </w:rPr>
          <w:t>28</w:t>
        </w:r>
        <w:r>
          <w:rPr>
            <w:noProof/>
            <w:webHidden/>
          </w:rPr>
          <w:fldChar w:fldCharType="end"/>
        </w:r>
      </w:hyperlink>
    </w:p>
    <w:p w14:paraId="327A6F76" w14:textId="6564C838" w:rsidR="001402AA" w:rsidRDefault="001402AA">
      <w:pPr>
        <w:pStyle w:val="Kazalovsebine4"/>
        <w:tabs>
          <w:tab w:val="left" w:pos="1680"/>
          <w:tab w:val="right" w:leader="dot" w:pos="9062"/>
        </w:tabs>
        <w:rPr>
          <w:rFonts w:asciiTheme="minorHAnsi" w:eastAsiaTheme="minorEastAsia" w:hAnsiTheme="minorHAnsi" w:cstheme="minorBidi"/>
          <w:noProof/>
          <w:lang w:eastAsia="sl-SI"/>
        </w:rPr>
      </w:pPr>
      <w:hyperlink w:anchor="_Toc224197400" w:history="1">
        <w:r w:rsidRPr="001766A3">
          <w:rPr>
            <w:rStyle w:val="Hiperpovezava"/>
            <w14:scene3d>
              <w14:camera w14:prst="orthographicFront"/>
              <w14:lightRig w14:rig="threePt" w14:dir="t">
                <w14:rot w14:lat="0" w14:lon="0" w14:rev="0"/>
              </w14:lightRig>
            </w14:scene3d>
          </w:rPr>
          <w:t>4.1.6.12</w:t>
        </w:r>
        <w:r>
          <w:rPr>
            <w:rFonts w:asciiTheme="minorHAnsi" w:eastAsiaTheme="minorEastAsia" w:hAnsiTheme="minorHAnsi" w:cstheme="minorBidi"/>
            <w:noProof/>
            <w:lang w:eastAsia="sl-SI"/>
          </w:rPr>
          <w:tab/>
        </w:r>
        <w:r w:rsidRPr="001766A3">
          <w:rPr>
            <w:rStyle w:val="Hiperpovezava"/>
          </w:rPr>
          <w:t>Elaborat za odstranitev in uničenje invazivnih rastlin</w:t>
        </w:r>
        <w:r>
          <w:rPr>
            <w:noProof/>
            <w:webHidden/>
          </w:rPr>
          <w:tab/>
        </w:r>
        <w:r>
          <w:rPr>
            <w:noProof/>
            <w:webHidden/>
          </w:rPr>
          <w:fldChar w:fldCharType="begin"/>
        </w:r>
        <w:r>
          <w:rPr>
            <w:noProof/>
            <w:webHidden/>
          </w:rPr>
          <w:instrText xml:space="preserve"> PAGEREF _Toc224197400 \h </w:instrText>
        </w:r>
        <w:r>
          <w:rPr>
            <w:noProof/>
            <w:webHidden/>
          </w:rPr>
        </w:r>
        <w:r>
          <w:rPr>
            <w:noProof/>
            <w:webHidden/>
          </w:rPr>
          <w:fldChar w:fldCharType="separate"/>
        </w:r>
        <w:r w:rsidR="00FF68F1">
          <w:rPr>
            <w:noProof/>
            <w:webHidden/>
          </w:rPr>
          <w:t>29</w:t>
        </w:r>
        <w:r>
          <w:rPr>
            <w:noProof/>
            <w:webHidden/>
          </w:rPr>
          <w:fldChar w:fldCharType="end"/>
        </w:r>
      </w:hyperlink>
    </w:p>
    <w:p w14:paraId="1E12C89A" w14:textId="55D97E76" w:rsidR="001402AA" w:rsidRDefault="001402AA">
      <w:pPr>
        <w:pStyle w:val="Kazalovsebine4"/>
        <w:tabs>
          <w:tab w:val="left" w:pos="1680"/>
          <w:tab w:val="right" w:leader="dot" w:pos="9062"/>
        </w:tabs>
        <w:rPr>
          <w:rFonts w:asciiTheme="minorHAnsi" w:eastAsiaTheme="minorEastAsia" w:hAnsiTheme="minorHAnsi" w:cstheme="minorBidi"/>
          <w:noProof/>
          <w:lang w:eastAsia="sl-SI"/>
        </w:rPr>
      </w:pPr>
      <w:hyperlink w:anchor="_Toc224197401" w:history="1">
        <w:r w:rsidRPr="001766A3">
          <w:rPr>
            <w:rStyle w:val="Hiperpovezava"/>
            <w14:scene3d>
              <w14:camera w14:prst="orthographicFront"/>
              <w14:lightRig w14:rig="threePt" w14:dir="t">
                <w14:rot w14:lat="0" w14:lon="0" w14:rev="0"/>
              </w14:lightRig>
            </w14:scene3d>
          </w:rPr>
          <w:t>4.1.6.13</w:t>
        </w:r>
        <w:r>
          <w:rPr>
            <w:rFonts w:asciiTheme="minorHAnsi" w:eastAsiaTheme="minorEastAsia" w:hAnsiTheme="minorHAnsi" w:cstheme="minorBidi"/>
            <w:noProof/>
            <w:lang w:eastAsia="sl-SI"/>
          </w:rPr>
          <w:tab/>
        </w:r>
        <w:r w:rsidRPr="001766A3">
          <w:rPr>
            <w:rStyle w:val="Hiperpovezava"/>
          </w:rPr>
          <w:t>Elaborat ocene obremenjenosti okolja s hrupom v času gradnje za obratovanje gradbišča</w:t>
        </w:r>
        <w:r>
          <w:rPr>
            <w:noProof/>
            <w:webHidden/>
          </w:rPr>
          <w:tab/>
        </w:r>
        <w:r>
          <w:rPr>
            <w:noProof/>
            <w:webHidden/>
          </w:rPr>
          <w:fldChar w:fldCharType="begin"/>
        </w:r>
        <w:r>
          <w:rPr>
            <w:noProof/>
            <w:webHidden/>
          </w:rPr>
          <w:instrText xml:space="preserve"> PAGEREF _Toc224197401 \h </w:instrText>
        </w:r>
        <w:r>
          <w:rPr>
            <w:noProof/>
            <w:webHidden/>
          </w:rPr>
        </w:r>
        <w:r>
          <w:rPr>
            <w:noProof/>
            <w:webHidden/>
          </w:rPr>
          <w:fldChar w:fldCharType="separate"/>
        </w:r>
        <w:r w:rsidR="00FF68F1">
          <w:rPr>
            <w:noProof/>
            <w:webHidden/>
          </w:rPr>
          <w:t>29</w:t>
        </w:r>
        <w:r>
          <w:rPr>
            <w:noProof/>
            <w:webHidden/>
          </w:rPr>
          <w:fldChar w:fldCharType="end"/>
        </w:r>
      </w:hyperlink>
    </w:p>
    <w:p w14:paraId="51A68167" w14:textId="77FA35C7" w:rsidR="001402AA" w:rsidRDefault="001402AA">
      <w:pPr>
        <w:pStyle w:val="Kazalovsebine2"/>
        <w:tabs>
          <w:tab w:val="left" w:pos="880"/>
          <w:tab w:val="right" w:leader="dot" w:pos="9062"/>
        </w:tabs>
        <w:rPr>
          <w:rFonts w:asciiTheme="minorHAnsi" w:eastAsiaTheme="minorEastAsia" w:hAnsiTheme="minorHAnsi" w:cstheme="minorBidi"/>
          <w:noProof/>
          <w:lang w:eastAsia="sl-SI"/>
        </w:rPr>
      </w:pPr>
      <w:hyperlink w:anchor="_Toc224197402" w:history="1">
        <w:r w:rsidRPr="001766A3">
          <w:rPr>
            <w:rStyle w:val="Hiperpovezava"/>
            <w14:scene3d>
              <w14:camera w14:prst="orthographicFront"/>
              <w14:lightRig w14:rig="threePt" w14:dir="t">
                <w14:rot w14:lat="0" w14:lon="0" w14:rev="0"/>
              </w14:lightRig>
            </w14:scene3d>
          </w:rPr>
          <w:t>4.2</w:t>
        </w:r>
        <w:r>
          <w:rPr>
            <w:rFonts w:asciiTheme="minorHAnsi" w:eastAsiaTheme="minorEastAsia" w:hAnsiTheme="minorHAnsi" w:cstheme="minorBidi"/>
            <w:noProof/>
            <w:lang w:eastAsia="sl-SI"/>
          </w:rPr>
          <w:tab/>
        </w:r>
        <w:r w:rsidRPr="001766A3">
          <w:rPr>
            <w:rStyle w:val="Hiperpovezava"/>
          </w:rPr>
          <w:t>Izdelava statične presoje Dolskega viadukta</w:t>
        </w:r>
        <w:r>
          <w:rPr>
            <w:noProof/>
            <w:webHidden/>
          </w:rPr>
          <w:tab/>
        </w:r>
        <w:r>
          <w:rPr>
            <w:noProof/>
            <w:webHidden/>
          </w:rPr>
          <w:fldChar w:fldCharType="begin"/>
        </w:r>
        <w:r>
          <w:rPr>
            <w:noProof/>
            <w:webHidden/>
          </w:rPr>
          <w:instrText xml:space="preserve"> PAGEREF _Toc224197402 \h </w:instrText>
        </w:r>
        <w:r>
          <w:rPr>
            <w:noProof/>
            <w:webHidden/>
          </w:rPr>
        </w:r>
        <w:r>
          <w:rPr>
            <w:noProof/>
            <w:webHidden/>
          </w:rPr>
          <w:fldChar w:fldCharType="separate"/>
        </w:r>
        <w:r w:rsidR="00FF68F1">
          <w:rPr>
            <w:noProof/>
            <w:webHidden/>
          </w:rPr>
          <w:t>29</w:t>
        </w:r>
        <w:r>
          <w:rPr>
            <w:noProof/>
            <w:webHidden/>
          </w:rPr>
          <w:fldChar w:fldCharType="end"/>
        </w:r>
      </w:hyperlink>
    </w:p>
    <w:p w14:paraId="7BBF34DD" w14:textId="4BED66C7" w:rsidR="001402AA" w:rsidRDefault="001402AA">
      <w:pPr>
        <w:pStyle w:val="Kazalovsebine3"/>
        <w:tabs>
          <w:tab w:val="left" w:pos="1200"/>
          <w:tab w:val="right" w:leader="dot" w:pos="9062"/>
        </w:tabs>
        <w:rPr>
          <w:rFonts w:asciiTheme="minorHAnsi" w:eastAsiaTheme="minorEastAsia" w:hAnsiTheme="minorHAnsi" w:cstheme="minorBidi"/>
          <w:noProof/>
          <w:lang w:eastAsia="sl-SI"/>
        </w:rPr>
      </w:pPr>
      <w:hyperlink w:anchor="_Toc224197403" w:history="1">
        <w:r w:rsidRPr="001766A3">
          <w:rPr>
            <w:rStyle w:val="Hiperpovezava"/>
          </w:rPr>
          <w:t>4.2.1</w:t>
        </w:r>
        <w:r>
          <w:rPr>
            <w:rFonts w:asciiTheme="minorHAnsi" w:eastAsiaTheme="minorEastAsia" w:hAnsiTheme="minorHAnsi" w:cstheme="minorBidi"/>
            <w:noProof/>
            <w:lang w:eastAsia="sl-SI"/>
          </w:rPr>
          <w:tab/>
        </w:r>
        <w:r w:rsidRPr="001766A3">
          <w:rPr>
            <w:rStyle w:val="Hiperpovezava"/>
          </w:rPr>
          <w:t>Detajlni pregled</w:t>
        </w:r>
        <w:r>
          <w:rPr>
            <w:noProof/>
            <w:webHidden/>
          </w:rPr>
          <w:tab/>
        </w:r>
        <w:r>
          <w:rPr>
            <w:noProof/>
            <w:webHidden/>
          </w:rPr>
          <w:fldChar w:fldCharType="begin"/>
        </w:r>
        <w:r>
          <w:rPr>
            <w:noProof/>
            <w:webHidden/>
          </w:rPr>
          <w:instrText xml:space="preserve"> PAGEREF _Toc224197403 \h </w:instrText>
        </w:r>
        <w:r>
          <w:rPr>
            <w:noProof/>
            <w:webHidden/>
          </w:rPr>
        </w:r>
        <w:r>
          <w:rPr>
            <w:noProof/>
            <w:webHidden/>
          </w:rPr>
          <w:fldChar w:fldCharType="separate"/>
        </w:r>
        <w:r w:rsidR="00FF68F1">
          <w:rPr>
            <w:noProof/>
            <w:webHidden/>
          </w:rPr>
          <w:t>29</w:t>
        </w:r>
        <w:r>
          <w:rPr>
            <w:noProof/>
            <w:webHidden/>
          </w:rPr>
          <w:fldChar w:fldCharType="end"/>
        </w:r>
      </w:hyperlink>
    </w:p>
    <w:p w14:paraId="715C0A6D" w14:textId="4BDE8FBD" w:rsidR="001402AA" w:rsidRDefault="001402AA">
      <w:pPr>
        <w:pStyle w:val="Kazalovsebine3"/>
        <w:tabs>
          <w:tab w:val="left" w:pos="1200"/>
          <w:tab w:val="right" w:leader="dot" w:pos="9062"/>
        </w:tabs>
        <w:rPr>
          <w:rFonts w:asciiTheme="minorHAnsi" w:eastAsiaTheme="minorEastAsia" w:hAnsiTheme="minorHAnsi" w:cstheme="minorBidi"/>
          <w:noProof/>
          <w:lang w:eastAsia="sl-SI"/>
        </w:rPr>
      </w:pPr>
      <w:hyperlink w:anchor="_Toc224197404" w:history="1">
        <w:r w:rsidRPr="001766A3">
          <w:rPr>
            <w:rStyle w:val="Hiperpovezava"/>
            <w:rFonts w:eastAsia="Times New Roman"/>
          </w:rPr>
          <w:t>4.2.2</w:t>
        </w:r>
        <w:r>
          <w:rPr>
            <w:rFonts w:asciiTheme="minorHAnsi" w:eastAsiaTheme="minorEastAsia" w:hAnsiTheme="minorHAnsi" w:cstheme="minorBidi"/>
            <w:noProof/>
            <w:lang w:eastAsia="sl-SI"/>
          </w:rPr>
          <w:tab/>
        </w:r>
        <w:r w:rsidRPr="001766A3">
          <w:rPr>
            <w:rStyle w:val="Hiperpovezava"/>
            <w:lang w:eastAsia="de-DE"/>
          </w:rPr>
          <w:t>Geološko geomehansko poročilo</w:t>
        </w:r>
        <w:r>
          <w:rPr>
            <w:noProof/>
            <w:webHidden/>
          </w:rPr>
          <w:tab/>
        </w:r>
        <w:r>
          <w:rPr>
            <w:noProof/>
            <w:webHidden/>
          </w:rPr>
          <w:fldChar w:fldCharType="begin"/>
        </w:r>
        <w:r>
          <w:rPr>
            <w:noProof/>
            <w:webHidden/>
          </w:rPr>
          <w:instrText xml:space="preserve"> PAGEREF _Toc224197404 \h </w:instrText>
        </w:r>
        <w:r>
          <w:rPr>
            <w:noProof/>
            <w:webHidden/>
          </w:rPr>
        </w:r>
        <w:r>
          <w:rPr>
            <w:noProof/>
            <w:webHidden/>
          </w:rPr>
          <w:fldChar w:fldCharType="separate"/>
        </w:r>
        <w:r w:rsidR="00FF68F1">
          <w:rPr>
            <w:noProof/>
            <w:webHidden/>
          </w:rPr>
          <w:t>32</w:t>
        </w:r>
        <w:r>
          <w:rPr>
            <w:noProof/>
            <w:webHidden/>
          </w:rPr>
          <w:fldChar w:fldCharType="end"/>
        </w:r>
      </w:hyperlink>
    </w:p>
    <w:p w14:paraId="7308F972" w14:textId="26B21166" w:rsidR="001402AA" w:rsidRDefault="001402AA">
      <w:pPr>
        <w:pStyle w:val="Kazalovsebine3"/>
        <w:tabs>
          <w:tab w:val="left" w:pos="1200"/>
          <w:tab w:val="right" w:leader="dot" w:pos="9062"/>
        </w:tabs>
        <w:rPr>
          <w:rFonts w:asciiTheme="minorHAnsi" w:eastAsiaTheme="minorEastAsia" w:hAnsiTheme="minorHAnsi" w:cstheme="minorBidi"/>
          <w:noProof/>
          <w:lang w:eastAsia="sl-SI"/>
        </w:rPr>
      </w:pPr>
      <w:hyperlink w:anchor="_Toc224197405" w:history="1">
        <w:r w:rsidRPr="001766A3">
          <w:rPr>
            <w:rStyle w:val="Hiperpovezava"/>
          </w:rPr>
          <w:t>4.2.3</w:t>
        </w:r>
        <w:r>
          <w:rPr>
            <w:rFonts w:asciiTheme="minorHAnsi" w:eastAsiaTheme="minorEastAsia" w:hAnsiTheme="minorHAnsi" w:cstheme="minorBidi"/>
            <w:noProof/>
            <w:lang w:eastAsia="sl-SI"/>
          </w:rPr>
          <w:tab/>
        </w:r>
        <w:r w:rsidRPr="001766A3">
          <w:rPr>
            <w:rStyle w:val="Hiperpovezava"/>
          </w:rPr>
          <w:t>Statično dinamična analiza</w:t>
        </w:r>
        <w:r>
          <w:rPr>
            <w:noProof/>
            <w:webHidden/>
          </w:rPr>
          <w:tab/>
        </w:r>
        <w:r>
          <w:rPr>
            <w:noProof/>
            <w:webHidden/>
          </w:rPr>
          <w:fldChar w:fldCharType="begin"/>
        </w:r>
        <w:r>
          <w:rPr>
            <w:noProof/>
            <w:webHidden/>
          </w:rPr>
          <w:instrText xml:space="preserve"> PAGEREF _Toc224197405 \h </w:instrText>
        </w:r>
        <w:r>
          <w:rPr>
            <w:noProof/>
            <w:webHidden/>
          </w:rPr>
        </w:r>
        <w:r>
          <w:rPr>
            <w:noProof/>
            <w:webHidden/>
          </w:rPr>
          <w:fldChar w:fldCharType="separate"/>
        </w:r>
        <w:r w:rsidR="00FF68F1">
          <w:rPr>
            <w:noProof/>
            <w:webHidden/>
          </w:rPr>
          <w:t>32</w:t>
        </w:r>
        <w:r>
          <w:rPr>
            <w:noProof/>
            <w:webHidden/>
          </w:rPr>
          <w:fldChar w:fldCharType="end"/>
        </w:r>
      </w:hyperlink>
    </w:p>
    <w:p w14:paraId="3A568260" w14:textId="27B062CC" w:rsidR="001402AA" w:rsidRDefault="001402AA">
      <w:pPr>
        <w:pStyle w:val="Kazalovsebine1"/>
        <w:rPr>
          <w:rFonts w:asciiTheme="minorHAnsi" w:eastAsiaTheme="minorEastAsia" w:hAnsiTheme="minorHAnsi" w:cstheme="minorBidi"/>
          <w:caps w:val="0"/>
          <w:noProof/>
          <w:lang w:eastAsia="sl-SI"/>
        </w:rPr>
      </w:pPr>
      <w:hyperlink w:anchor="_Toc224197406" w:history="1">
        <w:r w:rsidRPr="001766A3">
          <w:rPr>
            <w:rStyle w:val="Hiperpovezava"/>
          </w:rPr>
          <w:t>5</w:t>
        </w:r>
        <w:r>
          <w:rPr>
            <w:rFonts w:asciiTheme="minorHAnsi" w:eastAsiaTheme="minorEastAsia" w:hAnsiTheme="minorHAnsi" w:cstheme="minorBidi"/>
            <w:caps w:val="0"/>
            <w:noProof/>
            <w:lang w:eastAsia="sl-SI"/>
          </w:rPr>
          <w:tab/>
        </w:r>
        <w:r w:rsidRPr="001766A3">
          <w:rPr>
            <w:rStyle w:val="Hiperpovezava"/>
          </w:rPr>
          <w:t>Popisi del in materialov ter projektantski predračun</w:t>
        </w:r>
        <w:r>
          <w:rPr>
            <w:noProof/>
            <w:webHidden/>
          </w:rPr>
          <w:tab/>
        </w:r>
        <w:r>
          <w:rPr>
            <w:noProof/>
            <w:webHidden/>
          </w:rPr>
          <w:fldChar w:fldCharType="begin"/>
        </w:r>
        <w:r>
          <w:rPr>
            <w:noProof/>
            <w:webHidden/>
          </w:rPr>
          <w:instrText xml:space="preserve"> PAGEREF _Toc224197406 \h </w:instrText>
        </w:r>
        <w:r>
          <w:rPr>
            <w:noProof/>
            <w:webHidden/>
          </w:rPr>
        </w:r>
        <w:r>
          <w:rPr>
            <w:noProof/>
            <w:webHidden/>
          </w:rPr>
          <w:fldChar w:fldCharType="separate"/>
        </w:r>
        <w:r w:rsidR="00FF68F1">
          <w:rPr>
            <w:noProof/>
            <w:webHidden/>
          </w:rPr>
          <w:t>33</w:t>
        </w:r>
        <w:r>
          <w:rPr>
            <w:noProof/>
            <w:webHidden/>
          </w:rPr>
          <w:fldChar w:fldCharType="end"/>
        </w:r>
      </w:hyperlink>
    </w:p>
    <w:p w14:paraId="23D46F60" w14:textId="6A235ECB" w:rsidR="001402AA" w:rsidRDefault="001402AA">
      <w:pPr>
        <w:pStyle w:val="Kazalovsebine1"/>
        <w:rPr>
          <w:rFonts w:asciiTheme="minorHAnsi" w:eastAsiaTheme="minorEastAsia" w:hAnsiTheme="minorHAnsi" w:cstheme="minorBidi"/>
          <w:caps w:val="0"/>
          <w:noProof/>
          <w:lang w:eastAsia="sl-SI"/>
        </w:rPr>
      </w:pPr>
      <w:hyperlink w:anchor="_Toc224197407" w:history="1">
        <w:r w:rsidRPr="001766A3">
          <w:rPr>
            <w:rStyle w:val="Hiperpovezava"/>
          </w:rPr>
          <w:t>6</w:t>
        </w:r>
        <w:r>
          <w:rPr>
            <w:rFonts w:asciiTheme="minorHAnsi" w:eastAsiaTheme="minorEastAsia" w:hAnsiTheme="minorHAnsi" w:cstheme="minorBidi"/>
            <w:caps w:val="0"/>
            <w:noProof/>
            <w:lang w:eastAsia="sl-SI"/>
          </w:rPr>
          <w:tab/>
        </w:r>
        <w:r w:rsidRPr="001766A3">
          <w:rPr>
            <w:rStyle w:val="Hiperpovezava"/>
          </w:rPr>
          <w:t>Verifikacija projektnih rešitev</w:t>
        </w:r>
        <w:r>
          <w:rPr>
            <w:noProof/>
            <w:webHidden/>
          </w:rPr>
          <w:tab/>
        </w:r>
        <w:r>
          <w:rPr>
            <w:noProof/>
            <w:webHidden/>
          </w:rPr>
          <w:fldChar w:fldCharType="begin"/>
        </w:r>
        <w:r>
          <w:rPr>
            <w:noProof/>
            <w:webHidden/>
          </w:rPr>
          <w:instrText xml:space="preserve"> PAGEREF _Toc224197407 \h </w:instrText>
        </w:r>
        <w:r>
          <w:rPr>
            <w:noProof/>
            <w:webHidden/>
          </w:rPr>
        </w:r>
        <w:r>
          <w:rPr>
            <w:noProof/>
            <w:webHidden/>
          </w:rPr>
          <w:fldChar w:fldCharType="separate"/>
        </w:r>
        <w:r w:rsidR="00FF68F1">
          <w:rPr>
            <w:noProof/>
            <w:webHidden/>
          </w:rPr>
          <w:t>33</w:t>
        </w:r>
        <w:r>
          <w:rPr>
            <w:noProof/>
            <w:webHidden/>
          </w:rPr>
          <w:fldChar w:fldCharType="end"/>
        </w:r>
      </w:hyperlink>
    </w:p>
    <w:p w14:paraId="27C168D4" w14:textId="7EEFF55C" w:rsidR="001402AA" w:rsidRDefault="001402AA">
      <w:pPr>
        <w:pStyle w:val="Kazalovsebine1"/>
        <w:rPr>
          <w:rFonts w:asciiTheme="minorHAnsi" w:eastAsiaTheme="minorEastAsia" w:hAnsiTheme="minorHAnsi" w:cstheme="minorBidi"/>
          <w:caps w:val="0"/>
          <w:noProof/>
          <w:lang w:eastAsia="sl-SI"/>
        </w:rPr>
      </w:pPr>
      <w:hyperlink w:anchor="_Toc224197408" w:history="1">
        <w:r w:rsidRPr="001766A3">
          <w:rPr>
            <w:rStyle w:val="Hiperpovezava"/>
          </w:rPr>
          <w:t>7</w:t>
        </w:r>
        <w:r>
          <w:rPr>
            <w:rFonts w:asciiTheme="minorHAnsi" w:eastAsiaTheme="minorEastAsia" w:hAnsiTheme="minorHAnsi" w:cstheme="minorBidi"/>
            <w:caps w:val="0"/>
            <w:noProof/>
            <w:lang w:eastAsia="sl-SI"/>
          </w:rPr>
          <w:tab/>
        </w:r>
        <w:r w:rsidRPr="001766A3">
          <w:rPr>
            <w:rStyle w:val="Hiperpovezava"/>
          </w:rPr>
          <w:t>POSEBNE ZAHTEVE NAROČNIKA</w:t>
        </w:r>
        <w:r>
          <w:rPr>
            <w:noProof/>
            <w:webHidden/>
          </w:rPr>
          <w:tab/>
        </w:r>
        <w:r>
          <w:rPr>
            <w:noProof/>
            <w:webHidden/>
          </w:rPr>
          <w:fldChar w:fldCharType="begin"/>
        </w:r>
        <w:r>
          <w:rPr>
            <w:noProof/>
            <w:webHidden/>
          </w:rPr>
          <w:instrText xml:space="preserve"> PAGEREF _Toc224197408 \h </w:instrText>
        </w:r>
        <w:r>
          <w:rPr>
            <w:noProof/>
            <w:webHidden/>
          </w:rPr>
        </w:r>
        <w:r>
          <w:rPr>
            <w:noProof/>
            <w:webHidden/>
          </w:rPr>
          <w:fldChar w:fldCharType="separate"/>
        </w:r>
        <w:r w:rsidR="00FF68F1">
          <w:rPr>
            <w:noProof/>
            <w:webHidden/>
          </w:rPr>
          <w:t>35</w:t>
        </w:r>
        <w:r>
          <w:rPr>
            <w:noProof/>
            <w:webHidden/>
          </w:rPr>
          <w:fldChar w:fldCharType="end"/>
        </w:r>
      </w:hyperlink>
    </w:p>
    <w:p w14:paraId="41DF5446" w14:textId="0CB8D9F6" w:rsidR="001402AA" w:rsidRDefault="001402AA">
      <w:pPr>
        <w:pStyle w:val="Kazalovsebine2"/>
        <w:tabs>
          <w:tab w:val="left" w:pos="880"/>
          <w:tab w:val="right" w:leader="dot" w:pos="9062"/>
        </w:tabs>
        <w:rPr>
          <w:rFonts w:asciiTheme="minorHAnsi" w:eastAsiaTheme="minorEastAsia" w:hAnsiTheme="minorHAnsi" w:cstheme="minorBidi"/>
          <w:noProof/>
          <w:lang w:eastAsia="sl-SI"/>
        </w:rPr>
      </w:pPr>
      <w:hyperlink w:anchor="_Toc224197409" w:history="1">
        <w:r w:rsidRPr="001766A3">
          <w:rPr>
            <w:rStyle w:val="Hiperpovezava"/>
            <w14:scene3d>
              <w14:camera w14:prst="orthographicFront"/>
              <w14:lightRig w14:rig="threePt" w14:dir="t">
                <w14:rot w14:lat="0" w14:lon="0" w14:rev="0"/>
              </w14:lightRig>
            </w14:scene3d>
          </w:rPr>
          <w:t>7.1</w:t>
        </w:r>
        <w:r>
          <w:rPr>
            <w:rFonts w:asciiTheme="minorHAnsi" w:eastAsiaTheme="minorEastAsia" w:hAnsiTheme="minorHAnsi" w:cstheme="minorBidi"/>
            <w:noProof/>
            <w:lang w:eastAsia="sl-SI"/>
          </w:rPr>
          <w:tab/>
        </w:r>
        <w:r w:rsidRPr="001766A3">
          <w:rPr>
            <w:rStyle w:val="Hiperpovezava"/>
          </w:rPr>
          <w:t>Splošno</w:t>
        </w:r>
        <w:r>
          <w:rPr>
            <w:noProof/>
            <w:webHidden/>
          </w:rPr>
          <w:tab/>
        </w:r>
        <w:r>
          <w:rPr>
            <w:noProof/>
            <w:webHidden/>
          </w:rPr>
          <w:fldChar w:fldCharType="begin"/>
        </w:r>
        <w:r>
          <w:rPr>
            <w:noProof/>
            <w:webHidden/>
          </w:rPr>
          <w:instrText xml:space="preserve"> PAGEREF _Toc224197409 \h </w:instrText>
        </w:r>
        <w:r>
          <w:rPr>
            <w:noProof/>
            <w:webHidden/>
          </w:rPr>
        </w:r>
        <w:r>
          <w:rPr>
            <w:noProof/>
            <w:webHidden/>
          </w:rPr>
          <w:fldChar w:fldCharType="separate"/>
        </w:r>
        <w:r w:rsidR="00FF68F1">
          <w:rPr>
            <w:noProof/>
            <w:webHidden/>
          </w:rPr>
          <w:t>35</w:t>
        </w:r>
        <w:r>
          <w:rPr>
            <w:noProof/>
            <w:webHidden/>
          </w:rPr>
          <w:fldChar w:fldCharType="end"/>
        </w:r>
      </w:hyperlink>
    </w:p>
    <w:p w14:paraId="2FB0D14E" w14:textId="31C0D9D8" w:rsidR="001402AA" w:rsidRDefault="001402AA">
      <w:pPr>
        <w:pStyle w:val="Kazalovsebine2"/>
        <w:tabs>
          <w:tab w:val="left" w:pos="880"/>
          <w:tab w:val="right" w:leader="dot" w:pos="9062"/>
        </w:tabs>
        <w:rPr>
          <w:rFonts w:asciiTheme="minorHAnsi" w:eastAsiaTheme="minorEastAsia" w:hAnsiTheme="minorHAnsi" w:cstheme="minorBidi"/>
          <w:noProof/>
          <w:lang w:eastAsia="sl-SI"/>
        </w:rPr>
      </w:pPr>
      <w:hyperlink w:anchor="_Toc224197410" w:history="1">
        <w:r w:rsidRPr="001766A3">
          <w:rPr>
            <w:rStyle w:val="Hiperpovezava"/>
            <w14:scene3d>
              <w14:camera w14:prst="orthographicFront"/>
              <w14:lightRig w14:rig="threePt" w14:dir="t">
                <w14:rot w14:lat="0" w14:lon="0" w14:rev="0"/>
              </w14:lightRig>
            </w14:scene3d>
          </w:rPr>
          <w:t>7.2</w:t>
        </w:r>
        <w:r>
          <w:rPr>
            <w:rFonts w:asciiTheme="minorHAnsi" w:eastAsiaTheme="minorEastAsia" w:hAnsiTheme="minorHAnsi" w:cstheme="minorBidi"/>
            <w:noProof/>
            <w:lang w:eastAsia="sl-SI"/>
          </w:rPr>
          <w:tab/>
        </w:r>
        <w:r w:rsidRPr="001766A3">
          <w:rPr>
            <w:rStyle w:val="Hiperpovezava"/>
          </w:rPr>
          <w:t>Nacionalna zakonodaja za izdelavo  projektne  dokumentacije</w:t>
        </w:r>
        <w:r>
          <w:rPr>
            <w:noProof/>
            <w:webHidden/>
          </w:rPr>
          <w:tab/>
        </w:r>
        <w:r>
          <w:rPr>
            <w:noProof/>
            <w:webHidden/>
          </w:rPr>
          <w:fldChar w:fldCharType="begin"/>
        </w:r>
        <w:r>
          <w:rPr>
            <w:noProof/>
            <w:webHidden/>
          </w:rPr>
          <w:instrText xml:space="preserve"> PAGEREF _Toc224197410 \h </w:instrText>
        </w:r>
        <w:r>
          <w:rPr>
            <w:noProof/>
            <w:webHidden/>
          </w:rPr>
        </w:r>
        <w:r>
          <w:rPr>
            <w:noProof/>
            <w:webHidden/>
          </w:rPr>
          <w:fldChar w:fldCharType="separate"/>
        </w:r>
        <w:r w:rsidR="00FF68F1">
          <w:rPr>
            <w:noProof/>
            <w:webHidden/>
          </w:rPr>
          <w:t>36</w:t>
        </w:r>
        <w:r>
          <w:rPr>
            <w:noProof/>
            <w:webHidden/>
          </w:rPr>
          <w:fldChar w:fldCharType="end"/>
        </w:r>
      </w:hyperlink>
    </w:p>
    <w:p w14:paraId="2D5A68F1" w14:textId="059E2218" w:rsidR="001402AA" w:rsidRDefault="001402AA">
      <w:pPr>
        <w:pStyle w:val="Kazalovsebine2"/>
        <w:tabs>
          <w:tab w:val="left" w:pos="880"/>
          <w:tab w:val="right" w:leader="dot" w:pos="9062"/>
        </w:tabs>
        <w:rPr>
          <w:rFonts w:asciiTheme="minorHAnsi" w:eastAsiaTheme="minorEastAsia" w:hAnsiTheme="minorHAnsi" w:cstheme="minorBidi"/>
          <w:noProof/>
          <w:lang w:eastAsia="sl-SI"/>
        </w:rPr>
      </w:pPr>
      <w:hyperlink w:anchor="_Toc224197411" w:history="1">
        <w:r w:rsidRPr="001766A3">
          <w:rPr>
            <w:rStyle w:val="Hiperpovezava"/>
            <w14:scene3d>
              <w14:camera w14:prst="orthographicFront"/>
              <w14:lightRig w14:rig="threePt" w14:dir="t">
                <w14:rot w14:lat="0" w14:lon="0" w14:rev="0"/>
              </w14:lightRig>
            </w14:scene3d>
          </w:rPr>
          <w:t>7.3</w:t>
        </w:r>
        <w:r>
          <w:rPr>
            <w:rFonts w:asciiTheme="minorHAnsi" w:eastAsiaTheme="minorEastAsia" w:hAnsiTheme="minorHAnsi" w:cstheme="minorBidi"/>
            <w:noProof/>
            <w:lang w:eastAsia="sl-SI"/>
          </w:rPr>
          <w:tab/>
        </w:r>
        <w:r w:rsidRPr="001766A3">
          <w:rPr>
            <w:rStyle w:val="Hiperpovezava"/>
          </w:rPr>
          <w:t>Projektni pogoji, mnenja in soglasja</w:t>
        </w:r>
        <w:r>
          <w:rPr>
            <w:noProof/>
            <w:webHidden/>
          </w:rPr>
          <w:tab/>
        </w:r>
        <w:r>
          <w:rPr>
            <w:noProof/>
            <w:webHidden/>
          </w:rPr>
          <w:fldChar w:fldCharType="begin"/>
        </w:r>
        <w:r>
          <w:rPr>
            <w:noProof/>
            <w:webHidden/>
          </w:rPr>
          <w:instrText xml:space="preserve"> PAGEREF _Toc224197411 \h </w:instrText>
        </w:r>
        <w:r>
          <w:rPr>
            <w:noProof/>
            <w:webHidden/>
          </w:rPr>
        </w:r>
        <w:r>
          <w:rPr>
            <w:noProof/>
            <w:webHidden/>
          </w:rPr>
          <w:fldChar w:fldCharType="separate"/>
        </w:r>
        <w:r w:rsidR="00FF68F1">
          <w:rPr>
            <w:noProof/>
            <w:webHidden/>
          </w:rPr>
          <w:t>37</w:t>
        </w:r>
        <w:r>
          <w:rPr>
            <w:noProof/>
            <w:webHidden/>
          </w:rPr>
          <w:fldChar w:fldCharType="end"/>
        </w:r>
      </w:hyperlink>
    </w:p>
    <w:p w14:paraId="0078A398" w14:textId="627EF2D7" w:rsidR="001402AA" w:rsidRDefault="001402AA">
      <w:pPr>
        <w:pStyle w:val="Kazalovsebine2"/>
        <w:tabs>
          <w:tab w:val="left" w:pos="880"/>
          <w:tab w:val="right" w:leader="dot" w:pos="9062"/>
        </w:tabs>
        <w:rPr>
          <w:rFonts w:asciiTheme="minorHAnsi" w:eastAsiaTheme="minorEastAsia" w:hAnsiTheme="minorHAnsi" w:cstheme="minorBidi"/>
          <w:noProof/>
          <w:lang w:eastAsia="sl-SI"/>
        </w:rPr>
      </w:pPr>
      <w:hyperlink w:anchor="_Toc224197412" w:history="1">
        <w:r w:rsidRPr="001766A3">
          <w:rPr>
            <w:rStyle w:val="Hiperpovezava"/>
            <w14:scene3d>
              <w14:camera w14:prst="orthographicFront"/>
              <w14:lightRig w14:rig="threePt" w14:dir="t">
                <w14:rot w14:lat="0" w14:lon="0" w14:rev="0"/>
              </w14:lightRig>
            </w14:scene3d>
          </w:rPr>
          <w:t>7.4</w:t>
        </w:r>
        <w:r>
          <w:rPr>
            <w:rFonts w:asciiTheme="minorHAnsi" w:eastAsiaTheme="minorEastAsia" w:hAnsiTheme="minorHAnsi" w:cstheme="minorBidi"/>
            <w:noProof/>
            <w:lang w:eastAsia="sl-SI"/>
          </w:rPr>
          <w:tab/>
        </w:r>
        <w:r w:rsidRPr="001766A3">
          <w:rPr>
            <w:rStyle w:val="Hiperpovezava"/>
          </w:rPr>
          <w:t>Pregled in potrditev projektne dokumentacije</w:t>
        </w:r>
        <w:r>
          <w:rPr>
            <w:noProof/>
            <w:webHidden/>
          </w:rPr>
          <w:tab/>
        </w:r>
        <w:r>
          <w:rPr>
            <w:noProof/>
            <w:webHidden/>
          </w:rPr>
          <w:fldChar w:fldCharType="begin"/>
        </w:r>
        <w:r>
          <w:rPr>
            <w:noProof/>
            <w:webHidden/>
          </w:rPr>
          <w:instrText xml:space="preserve"> PAGEREF _Toc224197412 \h </w:instrText>
        </w:r>
        <w:r>
          <w:rPr>
            <w:noProof/>
            <w:webHidden/>
          </w:rPr>
        </w:r>
        <w:r>
          <w:rPr>
            <w:noProof/>
            <w:webHidden/>
          </w:rPr>
          <w:fldChar w:fldCharType="separate"/>
        </w:r>
        <w:r w:rsidR="00FF68F1">
          <w:rPr>
            <w:noProof/>
            <w:webHidden/>
          </w:rPr>
          <w:t>37</w:t>
        </w:r>
        <w:r>
          <w:rPr>
            <w:noProof/>
            <w:webHidden/>
          </w:rPr>
          <w:fldChar w:fldCharType="end"/>
        </w:r>
      </w:hyperlink>
    </w:p>
    <w:p w14:paraId="2F28C0FB" w14:textId="4C5A2BD0" w:rsidR="001402AA" w:rsidRDefault="001402AA">
      <w:pPr>
        <w:pStyle w:val="Kazalovsebine1"/>
        <w:rPr>
          <w:rFonts w:asciiTheme="minorHAnsi" w:eastAsiaTheme="minorEastAsia" w:hAnsiTheme="minorHAnsi" w:cstheme="minorBidi"/>
          <w:caps w:val="0"/>
          <w:noProof/>
          <w:lang w:eastAsia="sl-SI"/>
        </w:rPr>
      </w:pPr>
      <w:hyperlink w:anchor="_Toc224197413" w:history="1">
        <w:r w:rsidRPr="001766A3">
          <w:rPr>
            <w:rStyle w:val="Hiperpovezava"/>
          </w:rPr>
          <w:t>8</w:t>
        </w:r>
        <w:r>
          <w:rPr>
            <w:rFonts w:asciiTheme="minorHAnsi" w:eastAsiaTheme="minorEastAsia" w:hAnsiTheme="minorHAnsi" w:cstheme="minorBidi"/>
            <w:caps w:val="0"/>
            <w:noProof/>
            <w:lang w:eastAsia="sl-SI"/>
          </w:rPr>
          <w:tab/>
        </w:r>
        <w:r w:rsidRPr="001766A3">
          <w:rPr>
            <w:rStyle w:val="Hiperpovezava"/>
          </w:rPr>
          <w:t>ROKI ZA IZDELAVO projektne DOKUMENTACIJE</w:t>
        </w:r>
        <w:r>
          <w:rPr>
            <w:noProof/>
            <w:webHidden/>
          </w:rPr>
          <w:tab/>
        </w:r>
        <w:r>
          <w:rPr>
            <w:noProof/>
            <w:webHidden/>
          </w:rPr>
          <w:fldChar w:fldCharType="begin"/>
        </w:r>
        <w:r>
          <w:rPr>
            <w:noProof/>
            <w:webHidden/>
          </w:rPr>
          <w:instrText xml:space="preserve"> PAGEREF _Toc224197413 \h </w:instrText>
        </w:r>
        <w:r>
          <w:rPr>
            <w:noProof/>
            <w:webHidden/>
          </w:rPr>
        </w:r>
        <w:r>
          <w:rPr>
            <w:noProof/>
            <w:webHidden/>
          </w:rPr>
          <w:fldChar w:fldCharType="separate"/>
        </w:r>
        <w:r w:rsidR="00FF68F1">
          <w:rPr>
            <w:noProof/>
            <w:webHidden/>
          </w:rPr>
          <w:t>38</w:t>
        </w:r>
        <w:r>
          <w:rPr>
            <w:noProof/>
            <w:webHidden/>
          </w:rPr>
          <w:fldChar w:fldCharType="end"/>
        </w:r>
      </w:hyperlink>
    </w:p>
    <w:p w14:paraId="498030F4" w14:textId="1B68C058" w:rsidR="001402AA" w:rsidRDefault="001402AA">
      <w:pPr>
        <w:pStyle w:val="Kazalovsebine1"/>
        <w:rPr>
          <w:rFonts w:asciiTheme="minorHAnsi" w:eastAsiaTheme="minorEastAsia" w:hAnsiTheme="minorHAnsi" w:cstheme="minorBidi"/>
          <w:caps w:val="0"/>
          <w:noProof/>
          <w:lang w:eastAsia="sl-SI"/>
        </w:rPr>
      </w:pPr>
      <w:hyperlink w:anchor="_Toc224197414" w:history="1">
        <w:r w:rsidRPr="001766A3">
          <w:rPr>
            <w:rStyle w:val="Hiperpovezava"/>
          </w:rPr>
          <w:t>9</w:t>
        </w:r>
        <w:r>
          <w:rPr>
            <w:rFonts w:asciiTheme="minorHAnsi" w:eastAsiaTheme="minorEastAsia" w:hAnsiTheme="minorHAnsi" w:cstheme="minorBidi"/>
            <w:caps w:val="0"/>
            <w:noProof/>
            <w:lang w:eastAsia="sl-SI"/>
          </w:rPr>
          <w:tab/>
        </w:r>
        <w:r w:rsidRPr="001766A3">
          <w:rPr>
            <w:rStyle w:val="Hiperpovezava"/>
          </w:rPr>
          <w:t>Obličnost in ŠTEVILO IZVODOV</w:t>
        </w:r>
        <w:r>
          <w:rPr>
            <w:noProof/>
            <w:webHidden/>
          </w:rPr>
          <w:tab/>
        </w:r>
        <w:r>
          <w:rPr>
            <w:noProof/>
            <w:webHidden/>
          </w:rPr>
          <w:fldChar w:fldCharType="begin"/>
        </w:r>
        <w:r>
          <w:rPr>
            <w:noProof/>
            <w:webHidden/>
          </w:rPr>
          <w:instrText xml:space="preserve"> PAGEREF _Toc224197414 \h </w:instrText>
        </w:r>
        <w:r>
          <w:rPr>
            <w:noProof/>
            <w:webHidden/>
          </w:rPr>
        </w:r>
        <w:r>
          <w:rPr>
            <w:noProof/>
            <w:webHidden/>
          </w:rPr>
          <w:fldChar w:fldCharType="separate"/>
        </w:r>
        <w:r w:rsidR="00FF68F1">
          <w:rPr>
            <w:noProof/>
            <w:webHidden/>
          </w:rPr>
          <w:t>38</w:t>
        </w:r>
        <w:r>
          <w:rPr>
            <w:noProof/>
            <w:webHidden/>
          </w:rPr>
          <w:fldChar w:fldCharType="end"/>
        </w:r>
      </w:hyperlink>
    </w:p>
    <w:p w14:paraId="55E2E8D4" w14:textId="6821A7F8" w:rsidR="001402AA" w:rsidRDefault="001402AA">
      <w:pPr>
        <w:pStyle w:val="Kazalovsebine1"/>
        <w:rPr>
          <w:rFonts w:asciiTheme="minorHAnsi" w:eastAsiaTheme="minorEastAsia" w:hAnsiTheme="minorHAnsi" w:cstheme="minorBidi"/>
          <w:caps w:val="0"/>
          <w:noProof/>
          <w:lang w:eastAsia="sl-SI"/>
        </w:rPr>
      </w:pPr>
      <w:hyperlink w:anchor="_Toc224197415" w:history="1">
        <w:r w:rsidRPr="001766A3">
          <w:rPr>
            <w:rStyle w:val="Hiperpovezava"/>
          </w:rPr>
          <w:t>10</w:t>
        </w:r>
        <w:r>
          <w:rPr>
            <w:rFonts w:asciiTheme="minorHAnsi" w:eastAsiaTheme="minorEastAsia" w:hAnsiTheme="minorHAnsi" w:cstheme="minorBidi"/>
            <w:caps w:val="0"/>
            <w:noProof/>
            <w:lang w:eastAsia="sl-SI"/>
          </w:rPr>
          <w:tab/>
        </w:r>
        <w:r w:rsidRPr="001766A3">
          <w:rPr>
            <w:rStyle w:val="Hiperpovezava"/>
          </w:rPr>
          <w:t>SMERNICE ZA IZDELAVO PROJEKTA</w:t>
        </w:r>
        <w:r>
          <w:rPr>
            <w:noProof/>
            <w:webHidden/>
          </w:rPr>
          <w:tab/>
        </w:r>
        <w:r>
          <w:rPr>
            <w:noProof/>
            <w:webHidden/>
          </w:rPr>
          <w:fldChar w:fldCharType="begin"/>
        </w:r>
        <w:r>
          <w:rPr>
            <w:noProof/>
            <w:webHidden/>
          </w:rPr>
          <w:instrText xml:space="preserve"> PAGEREF _Toc224197415 \h </w:instrText>
        </w:r>
        <w:r>
          <w:rPr>
            <w:noProof/>
            <w:webHidden/>
          </w:rPr>
        </w:r>
        <w:r>
          <w:rPr>
            <w:noProof/>
            <w:webHidden/>
          </w:rPr>
          <w:fldChar w:fldCharType="separate"/>
        </w:r>
        <w:r w:rsidR="00FF68F1">
          <w:rPr>
            <w:noProof/>
            <w:webHidden/>
          </w:rPr>
          <w:t>39</w:t>
        </w:r>
        <w:r>
          <w:rPr>
            <w:noProof/>
            <w:webHidden/>
          </w:rPr>
          <w:fldChar w:fldCharType="end"/>
        </w:r>
      </w:hyperlink>
    </w:p>
    <w:p w14:paraId="7D0AE9A0" w14:textId="20140F81" w:rsidR="001402AA" w:rsidRDefault="001402AA">
      <w:pPr>
        <w:pStyle w:val="Kazalovsebine2"/>
        <w:tabs>
          <w:tab w:val="left" w:pos="880"/>
          <w:tab w:val="right" w:leader="dot" w:pos="9062"/>
        </w:tabs>
        <w:rPr>
          <w:rFonts w:asciiTheme="minorHAnsi" w:eastAsiaTheme="minorEastAsia" w:hAnsiTheme="minorHAnsi" w:cstheme="minorBidi"/>
          <w:noProof/>
          <w:lang w:eastAsia="sl-SI"/>
        </w:rPr>
      </w:pPr>
      <w:hyperlink w:anchor="_Toc224197416" w:history="1">
        <w:r w:rsidRPr="001766A3">
          <w:rPr>
            <w:rStyle w:val="Hiperpovezava"/>
            <w14:scene3d>
              <w14:camera w14:prst="orthographicFront"/>
              <w14:lightRig w14:rig="threePt" w14:dir="t">
                <w14:rot w14:lat="0" w14:lon="0" w14:rev="0"/>
              </w14:lightRig>
            </w14:scene3d>
          </w:rPr>
          <w:t>10.1</w:t>
        </w:r>
        <w:r>
          <w:rPr>
            <w:rFonts w:asciiTheme="minorHAnsi" w:eastAsiaTheme="minorEastAsia" w:hAnsiTheme="minorHAnsi" w:cstheme="minorBidi"/>
            <w:noProof/>
            <w:lang w:eastAsia="sl-SI"/>
          </w:rPr>
          <w:tab/>
        </w:r>
        <w:r w:rsidRPr="001766A3">
          <w:rPr>
            <w:rStyle w:val="Hiperpovezava"/>
          </w:rPr>
          <w:t>Klasifikacijski načrt za projektno dokumentacijo</w:t>
        </w:r>
        <w:r>
          <w:rPr>
            <w:noProof/>
            <w:webHidden/>
          </w:rPr>
          <w:tab/>
        </w:r>
        <w:r>
          <w:rPr>
            <w:noProof/>
            <w:webHidden/>
          </w:rPr>
          <w:fldChar w:fldCharType="begin"/>
        </w:r>
        <w:r>
          <w:rPr>
            <w:noProof/>
            <w:webHidden/>
          </w:rPr>
          <w:instrText xml:space="preserve"> PAGEREF _Toc224197416 \h </w:instrText>
        </w:r>
        <w:r>
          <w:rPr>
            <w:noProof/>
            <w:webHidden/>
          </w:rPr>
        </w:r>
        <w:r>
          <w:rPr>
            <w:noProof/>
            <w:webHidden/>
          </w:rPr>
          <w:fldChar w:fldCharType="separate"/>
        </w:r>
        <w:r w:rsidR="00FF68F1">
          <w:rPr>
            <w:noProof/>
            <w:webHidden/>
          </w:rPr>
          <w:t>39</w:t>
        </w:r>
        <w:r>
          <w:rPr>
            <w:noProof/>
            <w:webHidden/>
          </w:rPr>
          <w:fldChar w:fldCharType="end"/>
        </w:r>
      </w:hyperlink>
    </w:p>
    <w:p w14:paraId="26B18C72" w14:textId="66638E6A" w:rsidR="001402AA" w:rsidRDefault="001402AA">
      <w:pPr>
        <w:pStyle w:val="Kazalovsebine2"/>
        <w:tabs>
          <w:tab w:val="left" w:pos="880"/>
          <w:tab w:val="right" w:leader="dot" w:pos="9062"/>
        </w:tabs>
        <w:rPr>
          <w:rFonts w:asciiTheme="minorHAnsi" w:eastAsiaTheme="minorEastAsia" w:hAnsiTheme="minorHAnsi" w:cstheme="minorBidi"/>
          <w:noProof/>
          <w:lang w:eastAsia="sl-SI"/>
        </w:rPr>
      </w:pPr>
      <w:hyperlink w:anchor="_Toc224197417" w:history="1">
        <w:r w:rsidRPr="001766A3">
          <w:rPr>
            <w:rStyle w:val="Hiperpovezava"/>
            <w14:scene3d>
              <w14:camera w14:prst="orthographicFront"/>
              <w14:lightRig w14:rig="threePt" w14:dir="t">
                <w14:rot w14:lat="0" w14:lon="0" w14:rev="0"/>
              </w14:lightRig>
            </w14:scene3d>
          </w:rPr>
          <w:t>10.2</w:t>
        </w:r>
        <w:r>
          <w:rPr>
            <w:rFonts w:asciiTheme="minorHAnsi" w:eastAsiaTheme="minorEastAsia" w:hAnsiTheme="minorHAnsi" w:cstheme="minorBidi"/>
            <w:noProof/>
            <w:lang w:eastAsia="sl-SI"/>
          </w:rPr>
          <w:tab/>
        </w:r>
        <w:r w:rsidRPr="001766A3">
          <w:rPr>
            <w:rStyle w:val="Hiperpovezava"/>
          </w:rPr>
          <w:t>Navodila projektantom za predajo investicijsko-tehnične dokumentacije v arhiv Direkcije RS za infrastrukturo</w:t>
        </w:r>
        <w:r>
          <w:rPr>
            <w:noProof/>
            <w:webHidden/>
          </w:rPr>
          <w:tab/>
        </w:r>
        <w:r>
          <w:rPr>
            <w:noProof/>
            <w:webHidden/>
          </w:rPr>
          <w:fldChar w:fldCharType="begin"/>
        </w:r>
        <w:r>
          <w:rPr>
            <w:noProof/>
            <w:webHidden/>
          </w:rPr>
          <w:instrText xml:space="preserve"> PAGEREF _Toc224197417 \h </w:instrText>
        </w:r>
        <w:r>
          <w:rPr>
            <w:noProof/>
            <w:webHidden/>
          </w:rPr>
        </w:r>
        <w:r>
          <w:rPr>
            <w:noProof/>
            <w:webHidden/>
          </w:rPr>
          <w:fldChar w:fldCharType="separate"/>
        </w:r>
        <w:r w:rsidR="00FF68F1">
          <w:rPr>
            <w:noProof/>
            <w:webHidden/>
          </w:rPr>
          <w:t>40</w:t>
        </w:r>
        <w:r>
          <w:rPr>
            <w:noProof/>
            <w:webHidden/>
          </w:rPr>
          <w:fldChar w:fldCharType="end"/>
        </w:r>
      </w:hyperlink>
    </w:p>
    <w:p w14:paraId="0465CBDB" w14:textId="10E595D0" w:rsidR="001402AA" w:rsidRDefault="001402AA">
      <w:pPr>
        <w:pStyle w:val="Kazalovsebine1"/>
        <w:rPr>
          <w:rFonts w:asciiTheme="minorHAnsi" w:eastAsiaTheme="minorEastAsia" w:hAnsiTheme="minorHAnsi" w:cstheme="minorBidi"/>
          <w:caps w:val="0"/>
          <w:noProof/>
          <w:lang w:eastAsia="sl-SI"/>
        </w:rPr>
      </w:pPr>
      <w:hyperlink w:anchor="_Toc224197418" w:history="1">
        <w:r w:rsidRPr="001766A3">
          <w:rPr>
            <w:rStyle w:val="Hiperpovezava"/>
          </w:rPr>
          <w:t>11</w:t>
        </w:r>
        <w:r>
          <w:rPr>
            <w:rFonts w:asciiTheme="minorHAnsi" w:eastAsiaTheme="minorEastAsia" w:hAnsiTheme="minorHAnsi" w:cstheme="minorBidi"/>
            <w:caps w:val="0"/>
            <w:noProof/>
            <w:lang w:eastAsia="sl-SI"/>
          </w:rPr>
          <w:tab/>
        </w:r>
        <w:r w:rsidRPr="001766A3">
          <w:rPr>
            <w:rStyle w:val="Hiperpovezava"/>
          </w:rPr>
          <w:t>Razpoložljiva projektna dokumentacija</w:t>
        </w:r>
        <w:r>
          <w:rPr>
            <w:noProof/>
            <w:webHidden/>
          </w:rPr>
          <w:tab/>
        </w:r>
        <w:r>
          <w:rPr>
            <w:noProof/>
            <w:webHidden/>
          </w:rPr>
          <w:fldChar w:fldCharType="begin"/>
        </w:r>
        <w:r>
          <w:rPr>
            <w:noProof/>
            <w:webHidden/>
          </w:rPr>
          <w:instrText xml:space="preserve"> PAGEREF _Toc224197418 \h </w:instrText>
        </w:r>
        <w:r>
          <w:rPr>
            <w:noProof/>
            <w:webHidden/>
          </w:rPr>
        </w:r>
        <w:r>
          <w:rPr>
            <w:noProof/>
            <w:webHidden/>
          </w:rPr>
          <w:fldChar w:fldCharType="separate"/>
        </w:r>
        <w:r w:rsidR="00FF68F1">
          <w:rPr>
            <w:noProof/>
            <w:webHidden/>
          </w:rPr>
          <w:t>40</w:t>
        </w:r>
        <w:r>
          <w:rPr>
            <w:noProof/>
            <w:webHidden/>
          </w:rPr>
          <w:fldChar w:fldCharType="end"/>
        </w:r>
      </w:hyperlink>
    </w:p>
    <w:p w14:paraId="504A4D40" w14:textId="6EA2AB8A" w:rsidR="001402AA" w:rsidRDefault="001402AA">
      <w:pPr>
        <w:pStyle w:val="Kazalovsebine1"/>
        <w:rPr>
          <w:rFonts w:asciiTheme="minorHAnsi" w:eastAsiaTheme="minorEastAsia" w:hAnsiTheme="minorHAnsi" w:cstheme="minorBidi"/>
          <w:caps w:val="0"/>
          <w:noProof/>
          <w:lang w:eastAsia="sl-SI"/>
        </w:rPr>
      </w:pPr>
      <w:hyperlink w:anchor="_Toc224197419" w:history="1">
        <w:r w:rsidRPr="001766A3">
          <w:rPr>
            <w:rStyle w:val="Hiperpovezava"/>
          </w:rPr>
          <w:t>12</w:t>
        </w:r>
        <w:r>
          <w:rPr>
            <w:rFonts w:asciiTheme="minorHAnsi" w:eastAsiaTheme="minorEastAsia" w:hAnsiTheme="minorHAnsi" w:cstheme="minorBidi"/>
            <w:caps w:val="0"/>
            <w:noProof/>
            <w:lang w:eastAsia="sl-SI"/>
          </w:rPr>
          <w:tab/>
        </w:r>
        <w:r w:rsidRPr="001766A3">
          <w:rPr>
            <w:rStyle w:val="Hiperpovezava"/>
          </w:rPr>
          <w:t>Splošni okoljevarstveni pogoji</w:t>
        </w:r>
        <w:r>
          <w:rPr>
            <w:noProof/>
            <w:webHidden/>
          </w:rPr>
          <w:tab/>
        </w:r>
        <w:r>
          <w:rPr>
            <w:noProof/>
            <w:webHidden/>
          </w:rPr>
          <w:fldChar w:fldCharType="begin"/>
        </w:r>
        <w:r>
          <w:rPr>
            <w:noProof/>
            <w:webHidden/>
          </w:rPr>
          <w:instrText xml:space="preserve"> PAGEREF _Toc224197419 \h </w:instrText>
        </w:r>
        <w:r>
          <w:rPr>
            <w:noProof/>
            <w:webHidden/>
          </w:rPr>
        </w:r>
        <w:r>
          <w:rPr>
            <w:noProof/>
            <w:webHidden/>
          </w:rPr>
          <w:fldChar w:fldCharType="separate"/>
        </w:r>
        <w:r w:rsidR="00FF68F1">
          <w:rPr>
            <w:noProof/>
            <w:webHidden/>
          </w:rPr>
          <w:t>40</w:t>
        </w:r>
        <w:r>
          <w:rPr>
            <w:noProof/>
            <w:webHidden/>
          </w:rPr>
          <w:fldChar w:fldCharType="end"/>
        </w:r>
      </w:hyperlink>
    </w:p>
    <w:p w14:paraId="4D826F09" w14:textId="7EF38713" w:rsidR="001402AA" w:rsidRDefault="001402AA">
      <w:pPr>
        <w:pStyle w:val="Kazalovsebine1"/>
        <w:rPr>
          <w:rFonts w:asciiTheme="minorHAnsi" w:eastAsiaTheme="minorEastAsia" w:hAnsiTheme="minorHAnsi" w:cstheme="minorBidi"/>
          <w:caps w:val="0"/>
          <w:noProof/>
          <w:lang w:eastAsia="sl-SI"/>
        </w:rPr>
      </w:pPr>
      <w:hyperlink w:anchor="_Toc224197420" w:history="1">
        <w:r w:rsidRPr="001766A3">
          <w:rPr>
            <w:rStyle w:val="Hiperpovezava"/>
          </w:rPr>
          <w:t>13</w:t>
        </w:r>
        <w:r>
          <w:rPr>
            <w:rFonts w:asciiTheme="minorHAnsi" w:eastAsiaTheme="minorEastAsia" w:hAnsiTheme="minorHAnsi" w:cstheme="minorBidi"/>
            <w:caps w:val="0"/>
            <w:noProof/>
            <w:lang w:eastAsia="sl-SI"/>
          </w:rPr>
          <w:tab/>
        </w:r>
        <w:r w:rsidRPr="001766A3">
          <w:rPr>
            <w:rStyle w:val="Hiperpovezava"/>
          </w:rPr>
          <w:t>Priloge</w:t>
        </w:r>
        <w:r>
          <w:rPr>
            <w:noProof/>
            <w:webHidden/>
          </w:rPr>
          <w:tab/>
        </w:r>
        <w:r>
          <w:rPr>
            <w:noProof/>
            <w:webHidden/>
          </w:rPr>
          <w:fldChar w:fldCharType="begin"/>
        </w:r>
        <w:r>
          <w:rPr>
            <w:noProof/>
            <w:webHidden/>
          </w:rPr>
          <w:instrText xml:space="preserve"> PAGEREF _Toc224197420 \h </w:instrText>
        </w:r>
        <w:r>
          <w:rPr>
            <w:noProof/>
            <w:webHidden/>
          </w:rPr>
        </w:r>
        <w:r>
          <w:rPr>
            <w:noProof/>
            <w:webHidden/>
          </w:rPr>
          <w:fldChar w:fldCharType="separate"/>
        </w:r>
        <w:r w:rsidR="00FF68F1">
          <w:rPr>
            <w:noProof/>
            <w:webHidden/>
          </w:rPr>
          <w:t>42</w:t>
        </w:r>
        <w:r>
          <w:rPr>
            <w:noProof/>
            <w:webHidden/>
          </w:rPr>
          <w:fldChar w:fldCharType="end"/>
        </w:r>
      </w:hyperlink>
    </w:p>
    <w:p w14:paraId="3E7DDCA8" w14:textId="7AF8712C" w:rsidR="00A10B14" w:rsidRDefault="00A10B14" w:rsidP="00A51E84">
      <w:pPr>
        <w:pStyle w:val="Naslov1"/>
        <w:numPr>
          <w:ilvl w:val="0"/>
          <w:numId w:val="0"/>
        </w:numPr>
        <w:spacing w:before="0"/>
        <w:ind w:left="432"/>
        <w:rPr>
          <w:color w:val="FF0000"/>
        </w:rPr>
      </w:pPr>
      <w:r>
        <w:rPr>
          <w:rFonts w:eastAsia="Calibri"/>
          <w:b w:val="0"/>
          <w:noProof/>
          <w:color w:val="FF0000"/>
          <w:spacing w:val="-5"/>
        </w:rPr>
        <w:fldChar w:fldCharType="end"/>
      </w:r>
    </w:p>
    <w:p w14:paraId="3C768E50" w14:textId="77777777" w:rsidR="00A10B14" w:rsidRDefault="00A10B14" w:rsidP="00A51E84">
      <w:pPr>
        <w:pStyle w:val="Naslov1"/>
        <w:numPr>
          <w:ilvl w:val="0"/>
          <w:numId w:val="0"/>
        </w:numPr>
        <w:spacing w:before="0"/>
        <w:ind w:left="432"/>
      </w:pPr>
    </w:p>
    <w:p w14:paraId="2C526D97" w14:textId="7D86EE72" w:rsidR="003414BA" w:rsidRPr="00C9738B" w:rsidRDefault="003414BA" w:rsidP="00A51E84">
      <w:pPr>
        <w:pStyle w:val="Naslov1"/>
        <w:numPr>
          <w:ilvl w:val="0"/>
          <w:numId w:val="0"/>
        </w:numPr>
        <w:spacing w:before="0"/>
        <w:ind w:left="432"/>
      </w:pPr>
      <w:r w:rsidRPr="00C9738B">
        <w:br w:type="page"/>
      </w:r>
      <w:bookmarkStart w:id="4" w:name="_Toc224197356"/>
      <w:r w:rsidRPr="00C9738B">
        <w:lastRenderedPageBreak/>
        <w:t>1. Predmet naročila</w:t>
      </w:r>
      <w:bookmarkEnd w:id="4"/>
    </w:p>
    <w:p w14:paraId="21AFC93B" w14:textId="77777777" w:rsidR="009A2FA2" w:rsidRPr="00E31DE7" w:rsidRDefault="003414BA" w:rsidP="00D43563">
      <w:pPr>
        <w:pStyle w:val="Naslov2"/>
      </w:pPr>
      <w:bookmarkStart w:id="5" w:name="_Toc224197357"/>
      <w:r w:rsidRPr="00E31DE7">
        <w:t>Naročnik</w:t>
      </w:r>
      <w:bookmarkEnd w:id="5"/>
    </w:p>
    <w:p w14:paraId="5C206C27" w14:textId="77777777" w:rsidR="00B5668A" w:rsidRDefault="00B5668A" w:rsidP="00A51E84">
      <w:pPr>
        <w:pStyle w:val="Otevilenseznam"/>
        <w:numPr>
          <w:ilvl w:val="0"/>
          <w:numId w:val="0"/>
        </w:numPr>
        <w:spacing w:before="0" w:after="0"/>
        <w:ind w:left="709" w:hanging="709"/>
        <w:contextualSpacing/>
        <w:rPr>
          <w:rFonts w:ascii="Tahoma" w:hAnsi="Tahoma" w:cs="Tahoma"/>
          <w:sz w:val="22"/>
          <w:szCs w:val="22"/>
          <w:lang w:eastAsia="en-US"/>
        </w:rPr>
      </w:pPr>
    </w:p>
    <w:p w14:paraId="440D0C69" w14:textId="77777777" w:rsidR="009A2FA2" w:rsidRPr="00C9738B" w:rsidRDefault="009A2FA2" w:rsidP="00A51E84">
      <w:pPr>
        <w:pStyle w:val="Otevilenseznam"/>
        <w:numPr>
          <w:ilvl w:val="0"/>
          <w:numId w:val="0"/>
        </w:numPr>
        <w:spacing w:before="0" w:after="0"/>
        <w:ind w:left="709" w:hanging="709"/>
        <w:contextualSpacing/>
      </w:pPr>
      <w:r w:rsidRPr="00E31DE7">
        <w:rPr>
          <w:rFonts w:ascii="Tahoma" w:hAnsi="Tahoma" w:cs="Tahoma"/>
          <w:sz w:val="22"/>
          <w:szCs w:val="22"/>
          <w:lang w:eastAsia="en-US"/>
        </w:rPr>
        <w:t>Naročnik projektne dokumentacije je RS Ministrstvo za infrastrukturo, Direkcija RS za infrastrukturo, Hajdrihova ulica 2a, 1000 Ljubljana.</w:t>
      </w:r>
    </w:p>
    <w:p w14:paraId="0558F506" w14:textId="04218A42" w:rsidR="003414BA" w:rsidRPr="00C9738B" w:rsidRDefault="003414BA" w:rsidP="00D43563">
      <w:pPr>
        <w:pStyle w:val="Naslov2"/>
      </w:pPr>
      <w:bookmarkStart w:id="6" w:name="_Toc224197358"/>
      <w:r w:rsidRPr="00A51E84">
        <w:t>Upravljavec</w:t>
      </w:r>
      <w:bookmarkEnd w:id="6"/>
    </w:p>
    <w:p w14:paraId="10019993" w14:textId="77777777" w:rsidR="00B5668A" w:rsidRDefault="00B5668A" w:rsidP="00A51E84">
      <w:pPr>
        <w:rPr>
          <w:rFonts w:cs="Tahoma"/>
        </w:rPr>
      </w:pPr>
    </w:p>
    <w:p w14:paraId="2C1D6752" w14:textId="77777777" w:rsidR="0037442D" w:rsidRPr="00C9738B" w:rsidRDefault="003414BA" w:rsidP="00A51E84">
      <w:pPr>
        <w:rPr>
          <w:rFonts w:cs="Tahoma"/>
        </w:rPr>
      </w:pPr>
      <w:r w:rsidRPr="00C9738B">
        <w:rPr>
          <w:rFonts w:cs="Tahoma"/>
        </w:rPr>
        <w:t>SŽ Infrastruktura d.o.o.. Kolodvorska ulica 11, 1000 Ljubljana</w:t>
      </w:r>
    </w:p>
    <w:p w14:paraId="37216937" w14:textId="247AC168" w:rsidR="003414BA" w:rsidRPr="00391439" w:rsidRDefault="003414BA" w:rsidP="00D43563">
      <w:pPr>
        <w:pStyle w:val="Naslov2"/>
      </w:pPr>
      <w:bookmarkStart w:id="7" w:name="_Toc224197359"/>
      <w:r w:rsidRPr="00391439">
        <w:t xml:space="preserve">Predmet </w:t>
      </w:r>
      <w:r w:rsidR="00D0200A" w:rsidRPr="00391439">
        <w:t>n</w:t>
      </w:r>
      <w:r w:rsidRPr="00391439">
        <w:t>aročila:</w:t>
      </w:r>
      <w:bookmarkEnd w:id="7"/>
    </w:p>
    <w:p w14:paraId="0641E988" w14:textId="77777777" w:rsidR="00B5668A" w:rsidRDefault="00B5668A" w:rsidP="00A51E84">
      <w:pPr>
        <w:pStyle w:val="Otevilenseznam"/>
        <w:numPr>
          <w:ilvl w:val="0"/>
          <w:numId w:val="0"/>
        </w:numPr>
        <w:spacing w:before="0" w:after="0"/>
        <w:ind w:left="709" w:hanging="709"/>
        <w:contextualSpacing/>
        <w:rPr>
          <w:rFonts w:ascii="Tahoma" w:hAnsi="Tahoma" w:cs="Tahoma"/>
        </w:rPr>
      </w:pPr>
    </w:p>
    <w:p w14:paraId="27117F04" w14:textId="286D5AD2" w:rsidR="009A2FA2" w:rsidRPr="00A51E84" w:rsidRDefault="009A2FA2" w:rsidP="00A51E84">
      <w:pPr>
        <w:pStyle w:val="Otevilenseznam"/>
        <w:numPr>
          <w:ilvl w:val="0"/>
          <w:numId w:val="0"/>
        </w:numPr>
        <w:spacing w:before="0" w:after="0"/>
        <w:ind w:left="709" w:hanging="709"/>
        <w:contextualSpacing/>
        <w:rPr>
          <w:rFonts w:ascii="Tahoma" w:hAnsi="Tahoma" w:cs="Tahoma"/>
          <w:i/>
          <w:sz w:val="22"/>
          <w:szCs w:val="22"/>
        </w:rPr>
      </w:pPr>
      <w:r w:rsidRPr="00A51E84">
        <w:rPr>
          <w:rFonts w:ascii="Tahoma" w:hAnsi="Tahoma" w:cs="Tahoma"/>
          <w:sz w:val="22"/>
          <w:szCs w:val="22"/>
        </w:rPr>
        <w:t>Predmet naročila skladno s to projektno nalogo je:</w:t>
      </w:r>
    </w:p>
    <w:p w14:paraId="685855AC" w14:textId="35388421" w:rsidR="009A2FA2" w:rsidRPr="00A51E84" w:rsidRDefault="003414BA" w:rsidP="00A4238B">
      <w:pPr>
        <w:pStyle w:val="Odstavekseznama"/>
        <w:numPr>
          <w:ilvl w:val="0"/>
          <w:numId w:val="27"/>
        </w:numPr>
        <w:ind w:right="-5"/>
        <w:rPr>
          <w:rFonts w:cs="Tahoma"/>
          <w:szCs w:val="22"/>
        </w:rPr>
      </w:pPr>
      <w:r w:rsidRPr="00A51E84">
        <w:rPr>
          <w:rFonts w:cs="Tahoma"/>
          <w:szCs w:val="22"/>
        </w:rPr>
        <w:t xml:space="preserve">Izdelava projektne dokumentacije </w:t>
      </w:r>
      <w:r w:rsidR="00CF3FAC">
        <w:rPr>
          <w:rFonts w:cs="Tahoma"/>
          <w:szCs w:val="22"/>
        </w:rPr>
        <w:t xml:space="preserve">(IDZ, DPP in IZN) </w:t>
      </w:r>
      <w:r w:rsidRPr="00A51E84">
        <w:rPr>
          <w:rFonts w:cs="Tahoma"/>
          <w:szCs w:val="22"/>
        </w:rPr>
        <w:t xml:space="preserve">za nadgradnjo dela progovnega odseka Borovnica - Verd,  na progi št. 50 Ljubljana – Sežana – d.m., v delu </w:t>
      </w:r>
      <w:r w:rsidR="00405F3D" w:rsidRPr="00A51E84">
        <w:rPr>
          <w:rFonts w:cs="Tahoma"/>
          <w:szCs w:val="22"/>
        </w:rPr>
        <w:t xml:space="preserve">od začetka Španovega mostu, vključno z mostom, od </w:t>
      </w:r>
      <w:r w:rsidRPr="00A51E84">
        <w:rPr>
          <w:rFonts w:cs="Tahoma"/>
          <w:szCs w:val="22"/>
        </w:rPr>
        <w:t>km 5</w:t>
      </w:r>
      <w:r w:rsidR="00405F3D" w:rsidRPr="00A51E84">
        <w:rPr>
          <w:rFonts w:cs="Tahoma"/>
          <w:szCs w:val="22"/>
        </w:rPr>
        <w:t xml:space="preserve">92+750 pa </w:t>
      </w:r>
      <w:r w:rsidRPr="00A51E84">
        <w:rPr>
          <w:rFonts w:cs="Tahoma"/>
          <w:szCs w:val="22"/>
        </w:rPr>
        <w:t xml:space="preserve">do </w:t>
      </w:r>
      <w:r w:rsidR="00405F3D" w:rsidRPr="00A51E84">
        <w:rPr>
          <w:rFonts w:cs="Tahoma"/>
          <w:szCs w:val="22"/>
        </w:rPr>
        <w:t>km 594+800</w:t>
      </w:r>
      <w:r w:rsidR="002D061D">
        <w:rPr>
          <w:rFonts w:cs="Tahoma"/>
          <w:szCs w:val="22"/>
        </w:rPr>
        <w:t xml:space="preserve"> vključno z izdelavo vseh potrebnih elaboratov skladno s predpisi in specifikacijo v PN</w:t>
      </w:r>
      <w:r w:rsidR="0097586A" w:rsidRPr="00A51E84">
        <w:rPr>
          <w:rFonts w:cs="Tahoma"/>
          <w:szCs w:val="22"/>
        </w:rPr>
        <w:t>;</w:t>
      </w:r>
      <w:r w:rsidR="00405F3D" w:rsidRPr="00A51E84">
        <w:rPr>
          <w:rFonts w:cs="Tahoma"/>
          <w:szCs w:val="22"/>
        </w:rPr>
        <w:t xml:space="preserve"> </w:t>
      </w:r>
    </w:p>
    <w:p w14:paraId="7490D6C8" w14:textId="58ED4E62" w:rsidR="009A2FA2" w:rsidRPr="00A51E84" w:rsidRDefault="009A2FA2" w:rsidP="00A4238B">
      <w:pPr>
        <w:pStyle w:val="Odstavekseznama"/>
        <w:numPr>
          <w:ilvl w:val="0"/>
          <w:numId w:val="27"/>
        </w:numPr>
        <w:ind w:right="-5"/>
        <w:rPr>
          <w:rFonts w:cs="Tahoma"/>
          <w:szCs w:val="22"/>
        </w:rPr>
      </w:pPr>
      <w:bookmarkStart w:id="8" w:name="_Hlk204606043"/>
      <w:r w:rsidRPr="00A51E84">
        <w:rPr>
          <w:rFonts w:cs="Tahoma"/>
          <w:szCs w:val="22"/>
        </w:rPr>
        <w:t>Izdelava statične presoje Dolskega viadukta na železniški progi Ljubljana – Sežana, v km 592+804</w:t>
      </w:r>
      <w:r w:rsidR="0097586A" w:rsidRPr="00A51E84">
        <w:rPr>
          <w:rFonts w:cs="Tahoma"/>
          <w:szCs w:val="22"/>
        </w:rPr>
        <w:t>:</w:t>
      </w:r>
    </w:p>
    <w:bookmarkEnd w:id="8"/>
    <w:p w14:paraId="4225FAAC" w14:textId="77777777" w:rsidR="00963E14" w:rsidRPr="00A51E84" w:rsidRDefault="00963E14" w:rsidP="00A4238B">
      <w:pPr>
        <w:pStyle w:val="Odstavekseznama"/>
        <w:numPr>
          <w:ilvl w:val="1"/>
          <w:numId w:val="27"/>
        </w:numPr>
        <w:ind w:right="-5"/>
        <w:rPr>
          <w:rFonts w:cs="Tahoma"/>
          <w:szCs w:val="22"/>
        </w:rPr>
      </w:pPr>
      <w:r w:rsidRPr="00A51E84">
        <w:rPr>
          <w:rFonts w:cs="Tahoma"/>
          <w:szCs w:val="22"/>
        </w:rPr>
        <w:t>Izdelava statične presoje Dolskega viadukta.</w:t>
      </w:r>
    </w:p>
    <w:p w14:paraId="460E5DF1" w14:textId="77777777" w:rsidR="00963E14" w:rsidRPr="00A51E84" w:rsidRDefault="00963E14" w:rsidP="00A4238B">
      <w:pPr>
        <w:pStyle w:val="Odstavekseznama"/>
        <w:numPr>
          <w:ilvl w:val="1"/>
          <w:numId w:val="27"/>
        </w:numPr>
        <w:ind w:right="-5"/>
        <w:rPr>
          <w:rFonts w:cs="Tahoma"/>
          <w:szCs w:val="22"/>
        </w:rPr>
      </w:pPr>
      <w:r w:rsidRPr="00A51E84">
        <w:rPr>
          <w:rFonts w:cs="Tahoma"/>
          <w:szCs w:val="22"/>
        </w:rPr>
        <w:t>Izvajalec je dolžan izdelati skupni popis del s projektantskim predračunom za vsa predvidena dela v sklopu statične nadgradnje objekta, po navodilih naročnika.</w:t>
      </w:r>
    </w:p>
    <w:p w14:paraId="3036CF01" w14:textId="77777777" w:rsidR="00963E14" w:rsidRPr="00A51E84" w:rsidRDefault="00963E14" w:rsidP="00A4238B">
      <w:pPr>
        <w:pStyle w:val="Odstavekseznama"/>
        <w:numPr>
          <w:ilvl w:val="1"/>
          <w:numId w:val="27"/>
        </w:numPr>
        <w:ind w:right="-5"/>
        <w:rPr>
          <w:rFonts w:cs="Tahoma"/>
          <w:szCs w:val="22"/>
        </w:rPr>
      </w:pPr>
      <w:r w:rsidRPr="00A51E84">
        <w:rPr>
          <w:rFonts w:cs="Tahoma"/>
          <w:szCs w:val="22"/>
        </w:rPr>
        <w:t>Izvajalec je dolžan sodelovati z naročnikom po končanem poslovnem odnosu v obdobju, ki ga določi naročnik, vendar ne kasneje kot po 1 (enem) letu po končanem poslovnem odnosu (sodelovanje izvajalca pri pripravi delov razpisne dokumentacije za izvedbo projektiranja nadgradnje objekta Dolski viadukt, pojasnila projektnih rešitev statične presoje, itd.);</w:t>
      </w:r>
    </w:p>
    <w:p w14:paraId="3A94E484" w14:textId="77777777" w:rsidR="009A2FA2" w:rsidRPr="00A51E84" w:rsidRDefault="00963E14" w:rsidP="00A4238B">
      <w:pPr>
        <w:pStyle w:val="Odstavekseznama"/>
        <w:numPr>
          <w:ilvl w:val="0"/>
          <w:numId w:val="27"/>
        </w:numPr>
        <w:ind w:right="-5"/>
        <w:rPr>
          <w:szCs w:val="22"/>
        </w:rPr>
      </w:pPr>
      <w:r w:rsidRPr="00A51E84">
        <w:rPr>
          <w:rFonts w:cs="Tahoma"/>
          <w:szCs w:val="22"/>
        </w:rPr>
        <w:t xml:space="preserve">verifikacija skladnosti izdelane projektne dokumentacije </w:t>
      </w:r>
      <w:r w:rsidR="002A3EA2" w:rsidRPr="00A51E84">
        <w:rPr>
          <w:rFonts w:cs="Tahoma"/>
          <w:szCs w:val="22"/>
        </w:rPr>
        <w:t>s</w:t>
      </w:r>
      <w:r w:rsidR="005B3128" w:rsidRPr="00A51E84">
        <w:rPr>
          <w:rFonts w:cs="Tahoma"/>
          <w:szCs w:val="22"/>
        </w:rPr>
        <w:t xml:space="preserve"> </w:t>
      </w:r>
      <w:r w:rsidR="002A3EA2" w:rsidRPr="00A51E84">
        <w:rPr>
          <w:rFonts w:cs="Tahoma"/>
          <w:szCs w:val="22"/>
        </w:rPr>
        <w:t>tehničnimi specifikacijami za interoperabilnost železniškega prometa ES -</w:t>
      </w:r>
      <w:r w:rsidRPr="00A51E84">
        <w:rPr>
          <w:rFonts w:cs="Tahoma"/>
          <w:szCs w:val="22"/>
        </w:rPr>
        <w:t xml:space="preserve"> TSI in nacionalnimi predpisi.</w:t>
      </w:r>
    </w:p>
    <w:p w14:paraId="1D9815C4" w14:textId="22EA5730" w:rsidR="009A2FA2" w:rsidRPr="00391439" w:rsidRDefault="009A2FA2" w:rsidP="00D43563">
      <w:pPr>
        <w:pStyle w:val="Naslov2"/>
      </w:pPr>
      <w:bookmarkStart w:id="9" w:name="_Toc224197360"/>
      <w:r w:rsidRPr="00391439">
        <w:t>Splošna načela</w:t>
      </w:r>
      <w:bookmarkEnd w:id="9"/>
    </w:p>
    <w:p w14:paraId="4AB05099" w14:textId="77777777" w:rsidR="00B5668A" w:rsidRDefault="00B5668A" w:rsidP="00A51E84">
      <w:pPr>
        <w:spacing w:line="276" w:lineRule="auto"/>
        <w:rPr>
          <w:rFonts w:cs="Tahoma"/>
        </w:rPr>
      </w:pPr>
    </w:p>
    <w:p w14:paraId="7E7B8E43" w14:textId="29A8C593" w:rsidR="003414BA" w:rsidRPr="00C9738B" w:rsidRDefault="003414BA" w:rsidP="00A51E84">
      <w:pPr>
        <w:spacing w:line="276" w:lineRule="auto"/>
        <w:rPr>
          <w:rFonts w:cs="Tahoma"/>
        </w:rPr>
      </w:pPr>
      <w:r w:rsidRPr="00C9738B">
        <w:rPr>
          <w:rFonts w:cs="Tahoma"/>
        </w:rPr>
        <w:t xml:space="preserve">Projektant mora izdelati projektno dokumentacijo skladno z zahtevami projektne naloge. Pri izdelavi projektne dokumentacije je potrebno upoštevati veljavno zakonodajo Republike Slovenije, norme, pravilnike, standarde in vse veljavne okoljske predpise ter navodila IZS o podrobnejši vsebini projektne dokumentacije. V primeru, da med izdelavo predmeta javnega naročila stopijo v veljavo novi zakoni, pravilniki, navodila in uredbe, je le-te treba upoštevati pri projektiranju. V kolikor naši predpisi niso zadostni naj se upoštevajo tuji, ki se uporabljajo v EU. </w:t>
      </w:r>
    </w:p>
    <w:p w14:paraId="382D50D8" w14:textId="77777777" w:rsidR="00204FA6" w:rsidRDefault="00204FA6" w:rsidP="00A51E84">
      <w:pPr>
        <w:spacing w:line="276" w:lineRule="auto"/>
        <w:rPr>
          <w:rFonts w:cs="Tahoma"/>
        </w:rPr>
      </w:pPr>
    </w:p>
    <w:p w14:paraId="650D8B56" w14:textId="40DEA358" w:rsidR="003414BA" w:rsidRPr="00C9738B" w:rsidRDefault="003414BA" w:rsidP="00A51E84">
      <w:pPr>
        <w:spacing w:line="276" w:lineRule="auto"/>
        <w:rPr>
          <w:rFonts w:cs="Tahoma"/>
          <w:color w:val="EE0000"/>
        </w:rPr>
      </w:pPr>
      <w:r w:rsidRPr="00C9738B">
        <w:rPr>
          <w:rFonts w:cs="Tahoma"/>
        </w:rPr>
        <w:t xml:space="preserve">V vseh fazah izdelave projektne dokumentacije mora projektant takoj obvestiti naročnika, v kolikor ugotovi, da vseh načrtovanih projektnih rešitev ni možno izvesti skladno s predpisi oz. projektno nalogo. Pri tem mora naročniku predlagati ustrezne tehnične rešitve. </w:t>
      </w:r>
      <w:r w:rsidR="0037442D" w:rsidRPr="00C9738B">
        <w:rPr>
          <w:rFonts w:cs="Tahoma"/>
          <w:color w:val="EE0000"/>
        </w:rPr>
        <w:t xml:space="preserve"> </w:t>
      </w:r>
    </w:p>
    <w:p w14:paraId="53A74AC4" w14:textId="77777777" w:rsidR="003414BA" w:rsidRPr="00C9738B" w:rsidRDefault="003414BA" w:rsidP="00A51E84">
      <w:pPr>
        <w:spacing w:line="276" w:lineRule="auto"/>
        <w:rPr>
          <w:rFonts w:cs="Tahoma"/>
        </w:rPr>
      </w:pPr>
      <w:r w:rsidRPr="00C9738B">
        <w:rPr>
          <w:rFonts w:cs="Tahoma"/>
        </w:rPr>
        <w:t xml:space="preserve">V projektni dokumentaciji se morajo predvideti takšne tehnične rešitve, katere je mogoče izvesti z vgradnjo elementov, materialov, itd., ki imajo ustrezna tehnična soglasja in ustrezajo standardom, unificirane tehnične rešitve ter potrebna dovoljenja za vgradnjo v javno železniško </w:t>
      </w:r>
      <w:r w:rsidRPr="00C9738B">
        <w:rPr>
          <w:rFonts w:cs="Tahoma"/>
        </w:rPr>
        <w:lastRenderedPageBreak/>
        <w:t xml:space="preserve">infrastrukturo oziroma se lahko predvidi nova oprema z ustreznimi certifikati. Pri tem pa mora projektant v časovnem načrtu predvideti terminski in finančni okvir potreben za pridobitev ustreznih dovoljenj (v kolikor jih naprava še nima). Za vse vgrajene elemente, ki se do sedaj niso vgrajevali oziroma priključevali na Slovenskih železnicah, morajo biti v projektu navedeni osnovni tehnični podatki in standardi, katerim ti elementi ustrezajo in je zanje potrebno pridobiti »dovoljenje za vgradnjo« v železniško infrastrukturo. </w:t>
      </w:r>
    </w:p>
    <w:p w14:paraId="6E82C700" w14:textId="77777777" w:rsidR="00204FA6" w:rsidRDefault="00204FA6" w:rsidP="00A51E84">
      <w:pPr>
        <w:spacing w:line="276" w:lineRule="auto"/>
        <w:rPr>
          <w:rFonts w:cs="Tahoma"/>
        </w:rPr>
      </w:pPr>
    </w:p>
    <w:p w14:paraId="34A58C85" w14:textId="3D833B32" w:rsidR="003B6E53" w:rsidRPr="00C9738B" w:rsidRDefault="003414BA" w:rsidP="00A51E84">
      <w:pPr>
        <w:spacing w:line="276" w:lineRule="auto"/>
        <w:rPr>
          <w:rFonts w:cs="Tahoma"/>
        </w:rPr>
      </w:pPr>
      <w:r w:rsidRPr="00C9738B">
        <w:rPr>
          <w:rFonts w:cs="Tahoma"/>
        </w:rPr>
        <w:t>Naročnik si pridržuje pravico dajati projektantu med izdelavo projektne dokumentacije dodatna navodila, ki jih bo moral upoštevati, ne da bi imel pravico do dodatne cene, če taka navodila ne bodo bistveno vplivala na obseg projektne dokumentacije.</w:t>
      </w:r>
    </w:p>
    <w:p w14:paraId="262D89D0" w14:textId="77777777" w:rsidR="00204FA6" w:rsidRDefault="00204FA6" w:rsidP="00A51E84">
      <w:pPr>
        <w:spacing w:line="276" w:lineRule="auto"/>
        <w:rPr>
          <w:rFonts w:cs="Tahoma"/>
        </w:rPr>
      </w:pPr>
    </w:p>
    <w:p w14:paraId="4E0C8D27" w14:textId="2A194309" w:rsidR="003B6E53" w:rsidRPr="00C9738B" w:rsidRDefault="003B6E53" w:rsidP="00A51E84">
      <w:pPr>
        <w:spacing w:line="276" w:lineRule="auto"/>
        <w:rPr>
          <w:rFonts w:cs="Tahoma"/>
        </w:rPr>
      </w:pPr>
      <w:r w:rsidRPr="00C9738B">
        <w:rPr>
          <w:rFonts w:cs="Tahoma"/>
        </w:rPr>
        <w:t xml:space="preserve">Izvedba verifikacije skladnosti projektnih rešitev s TSI za vse podsisteme, ki so tangirani v fazi projektiranja. Verifikacijo projektne dokumentacije se izvede na nivoju izdelave IzN. Izvajalec mora pridobiti pozitivne vmesne izjave o verifikaciji za vse zahtevane tehnične specifikacije za interoperabilnost (TSI) od priglašenega organa ter pozitivne vmesne izjave o verifikaciji skladnosti projektnih rešitev glede na nacionalno regulativo od imenovanega organa. Izvajalec je dolžan od priglašenega/ imenovanega organa pridobiti tudi pozitivno stališče glede na skladnost IZN z vsemi tehničnimi specifikacijami in nacionalnimi predpisi, katerih rešitve so obravnavane v projektni dokumentaciji. </w:t>
      </w:r>
    </w:p>
    <w:p w14:paraId="4C57014C" w14:textId="77777777" w:rsidR="00204FA6" w:rsidRDefault="00204FA6" w:rsidP="00A51E84">
      <w:pPr>
        <w:spacing w:line="276" w:lineRule="auto"/>
        <w:rPr>
          <w:rFonts w:cs="Tahoma"/>
        </w:rPr>
      </w:pPr>
    </w:p>
    <w:p w14:paraId="78299A73" w14:textId="3C0CA65D" w:rsidR="002A3EA2" w:rsidRPr="00C9738B" w:rsidRDefault="003414BA" w:rsidP="00A51E84">
      <w:pPr>
        <w:spacing w:line="276" w:lineRule="auto"/>
        <w:rPr>
          <w:rFonts w:cs="Tahoma"/>
        </w:rPr>
      </w:pPr>
      <w:r w:rsidRPr="00C9738B">
        <w:rPr>
          <w:rFonts w:cs="Tahoma"/>
        </w:rPr>
        <w:t>Dela v zvezi z nadgradnjo dela progovnega odseka Borovnica</w:t>
      </w:r>
      <w:r w:rsidR="0063150E" w:rsidRPr="00C9738B">
        <w:rPr>
          <w:rFonts w:cs="Tahoma"/>
        </w:rPr>
        <w:t>–</w:t>
      </w:r>
      <w:r w:rsidRPr="00C9738B">
        <w:rPr>
          <w:rFonts w:cs="Tahoma"/>
        </w:rPr>
        <w:t xml:space="preserve">Verd,  na progi št. 50 Ljubljana–Sežana–d.m., </w:t>
      </w:r>
      <w:r w:rsidR="0037442D" w:rsidRPr="00C9738B">
        <w:rPr>
          <w:rFonts w:cs="Tahoma"/>
        </w:rPr>
        <w:t>v delu od začetka Španovega mostu, vključno z mostom, od km 592+750 pa do km 594+800</w:t>
      </w:r>
      <w:r w:rsidRPr="00C9738B">
        <w:rPr>
          <w:rFonts w:cs="Tahoma"/>
        </w:rPr>
        <w:t xml:space="preserve"> se bodo izvajala kot vzdrževalna dela v javno korist</w:t>
      </w:r>
      <w:r w:rsidR="002A3EA2">
        <w:rPr>
          <w:rFonts w:cs="Tahoma"/>
        </w:rPr>
        <w:t xml:space="preserve"> (VDJK)</w:t>
      </w:r>
      <w:r w:rsidRPr="00C9738B">
        <w:rPr>
          <w:rFonts w:cs="Tahoma"/>
        </w:rPr>
        <w:t>. Vsi posegi morajo biti locirani na zemljišču JŽI. V kolikor se zaradi izpolnjevanja zahtev, ki so predmet te projektne naloge, projektnih rešitev ne da načrtovati znotraj JŽI je treba o tem nemudoma seznaniti naročnika ter predlagati ustrezne rešitve.</w:t>
      </w:r>
    </w:p>
    <w:p w14:paraId="750FF614" w14:textId="77777777" w:rsidR="00204FA6" w:rsidRDefault="00204FA6" w:rsidP="00A51E84">
      <w:pPr>
        <w:spacing w:line="276" w:lineRule="auto"/>
        <w:rPr>
          <w:rFonts w:cs="Tahoma"/>
        </w:rPr>
      </w:pPr>
    </w:p>
    <w:p w14:paraId="77B6F83C" w14:textId="40D98D56" w:rsidR="009A2FA2" w:rsidRPr="00C9738B" w:rsidRDefault="009A2FA2" w:rsidP="00A51E84">
      <w:pPr>
        <w:spacing w:line="276" w:lineRule="auto"/>
        <w:rPr>
          <w:rFonts w:cs="Tahoma"/>
        </w:rPr>
      </w:pPr>
      <w:r w:rsidRPr="00C9738B">
        <w:rPr>
          <w:rFonts w:cs="Tahoma"/>
        </w:rPr>
        <w:t>V vseh fazah izdelave projektne dokumentacije mora izvajalec takoj/sprotno obveščati naročnika in upravljavca JŽI, če ugotovi, da vseh predvidenih rešitev ni možno projektirati skladno s predpisi oz. z zahtevami projektne naloge. Pri tem mora naročniku in upravljavcu JŽI predlagati ustrezne rešitve.</w:t>
      </w:r>
    </w:p>
    <w:p w14:paraId="0AB54484" w14:textId="77777777" w:rsidR="00204FA6" w:rsidRDefault="00204FA6" w:rsidP="00A51E84">
      <w:pPr>
        <w:spacing w:line="276" w:lineRule="auto"/>
        <w:rPr>
          <w:rFonts w:cs="Tahoma"/>
        </w:rPr>
      </w:pPr>
    </w:p>
    <w:p w14:paraId="5D4F228B" w14:textId="0060554E" w:rsidR="0037442D" w:rsidRPr="00C9738B" w:rsidRDefault="009A2FA2" w:rsidP="00A51E84">
      <w:pPr>
        <w:spacing w:line="276" w:lineRule="auto"/>
        <w:rPr>
          <w:rFonts w:cs="Tahoma"/>
        </w:rPr>
      </w:pPr>
      <w:r w:rsidRPr="00C9738B">
        <w:rPr>
          <w:rFonts w:cs="Tahoma"/>
        </w:rPr>
        <w:t>Če se v obdobju projektiranja spremenijo zakoni oziroma podzakonski akti, jih mora izvajalec pri svojem delu ustrezno upoštevati.</w:t>
      </w:r>
    </w:p>
    <w:p w14:paraId="271E37C1" w14:textId="3D4E752E" w:rsidR="003414BA" w:rsidRPr="00391439" w:rsidRDefault="003414BA" w:rsidP="00D43563">
      <w:pPr>
        <w:pStyle w:val="Naslov2"/>
      </w:pPr>
      <w:bookmarkStart w:id="10" w:name="_Toc224197361"/>
      <w:r w:rsidRPr="00391439">
        <w:t>Namen in cilji projekta</w:t>
      </w:r>
      <w:bookmarkEnd w:id="10"/>
    </w:p>
    <w:p w14:paraId="4D4DB32A" w14:textId="77777777" w:rsidR="003414BA" w:rsidRPr="00C9738B" w:rsidRDefault="003414BA" w:rsidP="00A51E84">
      <w:pPr>
        <w:rPr>
          <w:rFonts w:cs="Tahoma"/>
        </w:rPr>
      </w:pPr>
    </w:p>
    <w:p w14:paraId="38DF3A1C" w14:textId="77777777" w:rsidR="003414BA" w:rsidRPr="00C9738B" w:rsidRDefault="003414BA" w:rsidP="00A51E84">
      <w:pPr>
        <w:rPr>
          <w:rFonts w:cs="Tahoma"/>
        </w:rPr>
      </w:pPr>
      <w:r w:rsidRPr="00C9738B">
        <w:rPr>
          <w:rFonts w:cs="Tahoma"/>
        </w:rPr>
        <w:t>Namen nadgradnje je predvsem:</w:t>
      </w:r>
    </w:p>
    <w:p w14:paraId="66C51491" w14:textId="77777777" w:rsidR="003414BA" w:rsidRPr="00C9738B" w:rsidRDefault="003414BA" w:rsidP="00A51E84">
      <w:pPr>
        <w:numPr>
          <w:ilvl w:val="0"/>
          <w:numId w:val="16"/>
        </w:numPr>
        <w:rPr>
          <w:rFonts w:cs="Tahoma"/>
        </w:rPr>
      </w:pPr>
      <w:r w:rsidRPr="00C9738B">
        <w:rPr>
          <w:rFonts w:cs="Tahoma"/>
        </w:rPr>
        <w:t xml:space="preserve">nadgradnja zgornjega ustroja na navedenem odseku,  </w:t>
      </w:r>
    </w:p>
    <w:p w14:paraId="31B2FB0F" w14:textId="77777777" w:rsidR="003414BA" w:rsidRPr="00C9738B" w:rsidRDefault="003414BA" w:rsidP="00A51E84">
      <w:pPr>
        <w:numPr>
          <w:ilvl w:val="0"/>
          <w:numId w:val="16"/>
        </w:numPr>
        <w:rPr>
          <w:rFonts w:cs="Tahoma"/>
        </w:rPr>
      </w:pPr>
      <w:r w:rsidRPr="00C9738B">
        <w:rPr>
          <w:rFonts w:cs="Tahoma"/>
        </w:rPr>
        <w:t xml:space="preserve">sanacija spodnjega ustroja z ureditvijo odvodnjavanja, </w:t>
      </w:r>
    </w:p>
    <w:p w14:paraId="3A563602" w14:textId="77777777" w:rsidR="003414BA" w:rsidRPr="00C9738B" w:rsidRDefault="003414BA" w:rsidP="00A51E84">
      <w:pPr>
        <w:numPr>
          <w:ilvl w:val="0"/>
          <w:numId w:val="16"/>
        </w:numPr>
        <w:rPr>
          <w:rFonts w:cs="Tahoma"/>
        </w:rPr>
      </w:pPr>
      <w:r w:rsidRPr="00C9738B">
        <w:rPr>
          <w:rFonts w:cs="Tahoma"/>
        </w:rPr>
        <w:t>sanacija prepustov, podvozov, mostov in viaduktov,</w:t>
      </w:r>
    </w:p>
    <w:p w14:paraId="1862B01D" w14:textId="7025E199" w:rsidR="003414BA" w:rsidRPr="00C9738B" w:rsidRDefault="003414BA" w:rsidP="00A51E84">
      <w:pPr>
        <w:numPr>
          <w:ilvl w:val="0"/>
          <w:numId w:val="16"/>
        </w:numPr>
        <w:rPr>
          <w:rFonts w:cs="Tahoma"/>
        </w:rPr>
      </w:pPr>
      <w:r w:rsidRPr="00C9738B">
        <w:rPr>
          <w:rFonts w:cs="Tahoma"/>
        </w:rPr>
        <w:t>izvedba hidroizolacij</w:t>
      </w:r>
      <w:r w:rsidR="00C0750A">
        <w:rPr>
          <w:rFonts w:cs="Tahoma"/>
        </w:rPr>
        <w:t>e</w:t>
      </w:r>
      <w:r w:rsidRPr="00C9738B">
        <w:rPr>
          <w:rFonts w:cs="Tahoma"/>
        </w:rPr>
        <w:t xml:space="preserve"> na premostitvenih objektih in ureditev odvodnjavanja, sanacijo robnih vencev in ograj,</w:t>
      </w:r>
    </w:p>
    <w:p w14:paraId="1D0B03A8" w14:textId="77777777" w:rsidR="003414BA" w:rsidRPr="00C9738B" w:rsidRDefault="003414BA" w:rsidP="00A51E84">
      <w:pPr>
        <w:numPr>
          <w:ilvl w:val="0"/>
          <w:numId w:val="16"/>
        </w:numPr>
        <w:rPr>
          <w:rFonts w:cs="Tahoma"/>
        </w:rPr>
      </w:pPr>
      <w:r w:rsidRPr="00C9738B">
        <w:rPr>
          <w:rFonts w:cs="Tahoma"/>
        </w:rPr>
        <w:t>sanacija podpornih in opornih zidov z ureditvijo odvodnje zalednih voda,</w:t>
      </w:r>
    </w:p>
    <w:p w14:paraId="4A980392" w14:textId="62E895F0" w:rsidR="003414BA" w:rsidRPr="00C9738B" w:rsidRDefault="003414BA" w:rsidP="00A51E84">
      <w:pPr>
        <w:numPr>
          <w:ilvl w:val="0"/>
          <w:numId w:val="16"/>
        </w:numPr>
        <w:rPr>
          <w:rFonts w:cs="Tahoma"/>
        </w:rPr>
      </w:pPr>
      <w:r w:rsidRPr="00C9738B">
        <w:rPr>
          <w:rFonts w:cs="Tahoma"/>
        </w:rPr>
        <w:t>ureditev komunalnih vodov SVTK trase</w:t>
      </w:r>
      <w:r w:rsidR="00D53AD0" w:rsidRPr="00C9738B">
        <w:rPr>
          <w:rFonts w:cs="Tahoma"/>
        </w:rPr>
        <w:t xml:space="preserve"> in </w:t>
      </w:r>
      <w:r w:rsidRPr="00C9738B">
        <w:rPr>
          <w:rFonts w:cs="Tahoma"/>
        </w:rPr>
        <w:t>zaščite kabelskih tras,</w:t>
      </w:r>
    </w:p>
    <w:p w14:paraId="44CDD314" w14:textId="4731409F" w:rsidR="003414BA" w:rsidRPr="00C9738B" w:rsidRDefault="003414BA" w:rsidP="00A51E84">
      <w:pPr>
        <w:numPr>
          <w:ilvl w:val="0"/>
          <w:numId w:val="16"/>
        </w:numPr>
        <w:rPr>
          <w:rFonts w:cs="Tahoma"/>
        </w:rPr>
      </w:pPr>
      <w:r w:rsidRPr="00C9738B">
        <w:rPr>
          <w:rFonts w:cs="Tahoma"/>
        </w:rPr>
        <w:t>delna sanacija voznega omrežja</w:t>
      </w:r>
      <w:r w:rsidR="00D53AD0" w:rsidRPr="00C9738B">
        <w:rPr>
          <w:rFonts w:cs="Tahoma"/>
        </w:rPr>
        <w:t xml:space="preserve"> in </w:t>
      </w:r>
      <w:r w:rsidRPr="00C9738B">
        <w:rPr>
          <w:rFonts w:cs="Tahoma"/>
        </w:rPr>
        <w:t xml:space="preserve">zamenjava posameznih delov, </w:t>
      </w:r>
      <w:r w:rsidR="00D53AD0" w:rsidRPr="00C9738B">
        <w:rPr>
          <w:rFonts w:cs="Tahoma"/>
        </w:rPr>
        <w:t xml:space="preserve">ter novogradnja vozne mreže </w:t>
      </w:r>
      <w:r w:rsidRPr="00C9738B">
        <w:rPr>
          <w:rFonts w:cs="Tahoma"/>
        </w:rPr>
        <w:t>kjer je to potrebno</w:t>
      </w:r>
      <w:r w:rsidR="00D53AD0" w:rsidRPr="00C9738B">
        <w:rPr>
          <w:rFonts w:cs="Tahoma"/>
        </w:rPr>
        <w:t xml:space="preserve">,  </w:t>
      </w:r>
    </w:p>
    <w:p w14:paraId="27277458" w14:textId="77777777" w:rsidR="003414BA" w:rsidRPr="00C9738B" w:rsidRDefault="003414BA" w:rsidP="00A51E84">
      <w:pPr>
        <w:numPr>
          <w:ilvl w:val="0"/>
          <w:numId w:val="16"/>
        </w:numPr>
        <w:rPr>
          <w:rFonts w:cs="Tahoma"/>
        </w:rPr>
      </w:pPr>
      <w:r w:rsidRPr="00C9738B">
        <w:rPr>
          <w:rFonts w:cs="Tahoma"/>
        </w:rPr>
        <w:lastRenderedPageBreak/>
        <w:t>zagotovitev kategorije proge D4 (osna obremenitev 225 kN/os in dolžinska obremenitev 80 kN/m),</w:t>
      </w:r>
    </w:p>
    <w:p w14:paraId="2FA711C9" w14:textId="24EBAFAA" w:rsidR="003414BA" w:rsidRPr="00C9738B" w:rsidRDefault="003414BA" w:rsidP="00A51E84">
      <w:pPr>
        <w:numPr>
          <w:ilvl w:val="0"/>
          <w:numId w:val="16"/>
        </w:numPr>
        <w:rPr>
          <w:rFonts w:cs="Tahoma"/>
        </w:rPr>
      </w:pPr>
      <w:r w:rsidRPr="00C9738B">
        <w:rPr>
          <w:rFonts w:cs="Tahoma"/>
        </w:rPr>
        <w:t>zagotovitev n</w:t>
      </w:r>
      <w:r w:rsidR="003329FD" w:rsidRPr="00C9738B">
        <w:rPr>
          <w:rFonts w:cs="Tahoma"/>
        </w:rPr>
        <w:t xml:space="preserve">ormalnega svetlega profila </w:t>
      </w:r>
      <w:r w:rsidR="00C0750A">
        <w:rPr>
          <w:rFonts w:cs="Tahoma"/>
        </w:rPr>
        <w:t xml:space="preserve">GC </w:t>
      </w:r>
      <w:r w:rsidR="003329FD" w:rsidRPr="00C9738B">
        <w:rPr>
          <w:rFonts w:cs="Tahoma"/>
        </w:rPr>
        <w:t>skladno z TSPI-PGV.10301:2025</w:t>
      </w:r>
      <w:r w:rsidR="003329FD" w:rsidRPr="00C9738B">
        <w:rPr>
          <w:rFonts w:cs="Tahoma"/>
          <w:b/>
          <w:bCs/>
          <w:u w:val="single"/>
        </w:rPr>
        <w:t xml:space="preserve"> </w:t>
      </w:r>
      <w:r w:rsidR="003329FD" w:rsidRPr="00C9738B">
        <w:rPr>
          <w:rFonts w:cs="Tahoma"/>
        </w:rPr>
        <w:t>Zgornji ustroj železnic-svetli profil</w:t>
      </w:r>
      <w:r w:rsidR="0037442D" w:rsidRPr="00C9738B">
        <w:rPr>
          <w:rFonts w:cs="Tahoma"/>
        </w:rPr>
        <w:t>.</w:t>
      </w:r>
    </w:p>
    <w:p w14:paraId="6A279E72" w14:textId="77777777" w:rsidR="009A2FA2" w:rsidRPr="00C9738B" w:rsidRDefault="009A2FA2" w:rsidP="00A51E84">
      <w:pPr>
        <w:ind w:left="1065"/>
        <w:rPr>
          <w:rFonts w:cs="Tahoma"/>
        </w:rPr>
      </w:pPr>
    </w:p>
    <w:p w14:paraId="64B4476F" w14:textId="20425059" w:rsidR="002A3EA2" w:rsidRPr="002A3EA2" w:rsidRDefault="002A3EA2" w:rsidP="00A51E84">
      <w:pPr>
        <w:rPr>
          <w:rFonts w:cs="Tahoma"/>
        </w:rPr>
      </w:pPr>
      <w:r w:rsidRPr="002A3EA2">
        <w:rPr>
          <w:rFonts w:cs="Tahoma"/>
        </w:rPr>
        <w:t>Cilji projektnih rešitev bodoče nadgradnje objekta načeloma sledijo izhodiščem in</w:t>
      </w:r>
      <w:r>
        <w:rPr>
          <w:rFonts w:cs="Tahoma"/>
        </w:rPr>
        <w:t xml:space="preserve"> </w:t>
      </w:r>
      <w:r w:rsidRPr="002A3EA2">
        <w:rPr>
          <w:rFonts w:cs="Tahoma"/>
        </w:rPr>
        <w:t>razrešitvi problematike na območju sistema slovenskih železnic in so sledeči:</w:t>
      </w:r>
    </w:p>
    <w:p w14:paraId="73254DFB" w14:textId="784C9128" w:rsidR="002A3EA2" w:rsidRPr="006263A7" w:rsidRDefault="002A3EA2" w:rsidP="00A51E84">
      <w:pPr>
        <w:numPr>
          <w:ilvl w:val="0"/>
          <w:numId w:val="16"/>
        </w:numPr>
        <w:rPr>
          <w:rFonts w:cs="Tahoma"/>
        </w:rPr>
      </w:pPr>
      <w:r w:rsidRPr="006263A7">
        <w:rPr>
          <w:rFonts w:cs="Tahoma"/>
        </w:rPr>
        <w:t>povečati prepustno zmogljivost;</w:t>
      </w:r>
    </w:p>
    <w:p w14:paraId="792D7C28" w14:textId="523B9766" w:rsidR="002A3EA2" w:rsidRPr="006263A7" w:rsidRDefault="002A3EA2" w:rsidP="00A51E84">
      <w:pPr>
        <w:numPr>
          <w:ilvl w:val="0"/>
          <w:numId w:val="16"/>
        </w:numPr>
        <w:rPr>
          <w:rFonts w:cs="Tahoma"/>
        </w:rPr>
      </w:pPr>
      <w:r w:rsidRPr="006263A7">
        <w:rPr>
          <w:rFonts w:cs="Tahoma"/>
        </w:rPr>
        <w:t>povečati potovalno hitrost vlakov;</w:t>
      </w:r>
    </w:p>
    <w:p w14:paraId="610112F9" w14:textId="5D0AE595" w:rsidR="002A3EA2" w:rsidRPr="006263A7" w:rsidRDefault="002A3EA2" w:rsidP="00A51E84">
      <w:pPr>
        <w:numPr>
          <w:ilvl w:val="0"/>
          <w:numId w:val="16"/>
        </w:numPr>
        <w:rPr>
          <w:rFonts w:cs="Tahoma"/>
        </w:rPr>
      </w:pPr>
      <w:r w:rsidRPr="006263A7">
        <w:rPr>
          <w:rFonts w:cs="Tahoma"/>
        </w:rPr>
        <w:t>izvedba nadgradnje skladno z vsemi Uredbami in Pravilniki;</w:t>
      </w:r>
    </w:p>
    <w:p w14:paraId="70AB5733" w14:textId="7E0D1921" w:rsidR="009A2FA2" w:rsidRPr="00E31DE7" w:rsidRDefault="002A3EA2" w:rsidP="00A51E84">
      <w:pPr>
        <w:numPr>
          <w:ilvl w:val="0"/>
          <w:numId w:val="16"/>
        </w:numPr>
        <w:rPr>
          <w:rFonts w:cs="Tahoma"/>
        </w:rPr>
      </w:pPr>
      <w:r w:rsidRPr="006263A7">
        <w:rPr>
          <w:rFonts w:cs="Tahoma"/>
        </w:rPr>
        <w:t>interoperabilnost železniške infrastrukture.</w:t>
      </w:r>
    </w:p>
    <w:p w14:paraId="1264BD65" w14:textId="5789FCED" w:rsidR="0037442D" w:rsidRPr="00A51E84" w:rsidRDefault="003414BA" w:rsidP="00A51E84">
      <w:pPr>
        <w:pStyle w:val="Naslov1"/>
      </w:pPr>
      <w:bookmarkStart w:id="11" w:name="_Toc224197362"/>
      <w:r w:rsidRPr="00A51E84">
        <w:t>Opis obstoječega stanja</w:t>
      </w:r>
      <w:bookmarkEnd w:id="11"/>
    </w:p>
    <w:p w14:paraId="1BEACFF2" w14:textId="77777777" w:rsidR="007A3C2E" w:rsidRDefault="007A3C2E" w:rsidP="00A51E84">
      <w:pPr>
        <w:rPr>
          <w:rFonts w:cs="Tahoma"/>
        </w:rPr>
      </w:pPr>
    </w:p>
    <w:p w14:paraId="4A7BA44B" w14:textId="677C0579" w:rsidR="003414BA" w:rsidRPr="00C9738B" w:rsidRDefault="003414BA" w:rsidP="00A51E84">
      <w:pPr>
        <w:rPr>
          <w:rFonts w:cs="Tahoma"/>
        </w:rPr>
      </w:pPr>
      <w:r w:rsidRPr="00C9738B">
        <w:rPr>
          <w:rFonts w:cs="Tahoma"/>
        </w:rPr>
        <w:t>Opisi obstoječega stanja so zgolj informativne narave in so priloge tega dokumenta. Za pripravo ponudbe bo naročnik zagotovil vse potrebne podatke o obstoječem stanju JŽI na širšem območju železniške proge.</w:t>
      </w:r>
    </w:p>
    <w:p w14:paraId="0D321646" w14:textId="63B8E657" w:rsidR="00EA5705" w:rsidRPr="00C9738B" w:rsidRDefault="003414BA" w:rsidP="00A51E84">
      <w:pPr>
        <w:rPr>
          <w:rFonts w:cs="Tahoma"/>
        </w:rPr>
      </w:pPr>
      <w:r w:rsidRPr="00C9738B">
        <w:rPr>
          <w:rFonts w:cs="Tahoma"/>
        </w:rPr>
        <w:t>Stanje javne železniške infrastrukture se zaradi povečanja obremenitve ter dosedanjih nezadostno vloženih sredstev predvsem v vzdrževanje in posodobitev ter za razvoj iz leta v leto slabša.</w:t>
      </w:r>
    </w:p>
    <w:p w14:paraId="25A459B1" w14:textId="47697411" w:rsidR="003414BA" w:rsidRPr="00A51E84" w:rsidRDefault="003414BA" w:rsidP="00D43563">
      <w:pPr>
        <w:pStyle w:val="Naslov2"/>
      </w:pPr>
      <w:bookmarkStart w:id="12" w:name="_Toc224197363"/>
      <w:r w:rsidRPr="00A51E84">
        <w:t>Splošno</w:t>
      </w:r>
      <w:bookmarkEnd w:id="12"/>
    </w:p>
    <w:p w14:paraId="30B937F3" w14:textId="77777777" w:rsidR="00B5668A" w:rsidRDefault="00B5668A" w:rsidP="00A51E84">
      <w:pPr>
        <w:ind w:right="-5"/>
        <w:rPr>
          <w:rFonts w:eastAsia="Times New Roman" w:cs="Tahoma"/>
          <w:spacing w:val="-5"/>
          <w:lang w:eastAsia="sl-SI"/>
        </w:rPr>
      </w:pPr>
    </w:p>
    <w:p w14:paraId="4437202C" w14:textId="33968F90" w:rsidR="0037442D" w:rsidRPr="00C9738B" w:rsidRDefault="003414BA" w:rsidP="00A51E84">
      <w:pPr>
        <w:ind w:right="-5"/>
        <w:rPr>
          <w:rFonts w:cs="Tahoma"/>
          <w:color w:val="EE0000"/>
        </w:rPr>
      </w:pPr>
      <w:r w:rsidRPr="00C9738B">
        <w:rPr>
          <w:rFonts w:eastAsia="Times New Roman" w:cs="Tahoma"/>
          <w:spacing w:val="-5"/>
          <w:lang w:eastAsia="sl-SI"/>
        </w:rPr>
        <w:t xml:space="preserve">Med postajni odsek železniške proge Borovnica – Verd, </w:t>
      </w:r>
      <w:r w:rsidR="0037442D" w:rsidRPr="00C9738B">
        <w:rPr>
          <w:rFonts w:eastAsia="Times New Roman" w:cs="Tahoma"/>
          <w:spacing w:val="-5"/>
          <w:lang w:eastAsia="sl-SI"/>
        </w:rPr>
        <w:t>v delu od začetka Španovega mostu, vključno z mostom, od km 592+750 pa do km 594+800,</w:t>
      </w:r>
      <w:r w:rsidRPr="00C9738B">
        <w:rPr>
          <w:rFonts w:eastAsia="Times New Roman" w:cs="Tahoma"/>
          <w:spacing w:val="-5"/>
          <w:lang w:eastAsia="sl-SI"/>
        </w:rPr>
        <w:t xml:space="preserve"> leži na glavni dvotirni elektrificirani železniški progi št. 50 Ljubljana – Sežana - d.m., ki je del jedrnega TEN-T omrežja. Promet vlakov na tem med postajnem odseku železniške proge je obojestranski, pri čemer je levi tir redni tir v smeri Borovnice - Verd, desni tir pa je redni tir v smeri Verd – Borovnica.</w:t>
      </w:r>
    </w:p>
    <w:p w14:paraId="1898F7B2" w14:textId="320E438E" w:rsidR="003414BA" w:rsidRPr="00A51E84" w:rsidRDefault="003414BA" w:rsidP="00D43563">
      <w:pPr>
        <w:pStyle w:val="Naslov2"/>
      </w:pPr>
      <w:bookmarkStart w:id="13" w:name="_Toc224197364"/>
      <w:r w:rsidRPr="00A51E84">
        <w:t>Zgornji ustroj</w:t>
      </w:r>
      <w:bookmarkEnd w:id="13"/>
    </w:p>
    <w:p w14:paraId="5491CE02" w14:textId="77777777" w:rsidR="00B5668A" w:rsidRDefault="00B5668A" w:rsidP="00A51E84">
      <w:pPr>
        <w:pStyle w:val="Telo"/>
        <w:spacing w:before="0" w:line="276" w:lineRule="auto"/>
        <w:rPr>
          <w:rFonts w:ascii="Tahoma" w:hAnsi="Tahoma" w:cs="Tahoma"/>
          <w:i w:val="0"/>
          <w:spacing w:val="-5"/>
          <w:sz w:val="22"/>
          <w:szCs w:val="22"/>
        </w:rPr>
      </w:pPr>
    </w:p>
    <w:p w14:paraId="3F632F25" w14:textId="4CA44256" w:rsidR="003414BA" w:rsidRPr="00C9738B" w:rsidRDefault="003414BA" w:rsidP="00A51E84">
      <w:pPr>
        <w:pStyle w:val="Telo"/>
        <w:spacing w:before="0" w:line="276" w:lineRule="auto"/>
        <w:rPr>
          <w:rFonts w:ascii="Tahoma" w:hAnsi="Tahoma" w:cs="Tahoma"/>
          <w:i w:val="0"/>
          <w:strike/>
          <w:spacing w:val="-5"/>
          <w:sz w:val="22"/>
          <w:szCs w:val="22"/>
        </w:rPr>
      </w:pPr>
      <w:r w:rsidRPr="00C9738B">
        <w:rPr>
          <w:rFonts w:ascii="Tahoma" w:hAnsi="Tahoma" w:cs="Tahoma"/>
          <w:i w:val="0"/>
          <w:spacing w:val="-5"/>
          <w:sz w:val="22"/>
          <w:szCs w:val="22"/>
        </w:rPr>
        <w:t xml:space="preserve">Elementi zgornjega ustroja na med postajnem odseku  Borovnica – Verd, vgrajene so tirnice in kretnice sistema 60 E1 in 49 E1  na lesenih oziroma AB pragih z elastično pritrditvijo (e -sponka, SKL 12) ter togo pritrditvijo (K) in sicer: </w:t>
      </w:r>
      <w:r w:rsidRPr="00C9738B">
        <w:rPr>
          <w:rFonts w:ascii="Tahoma" w:hAnsi="Tahoma" w:cs="Tahoma"/>
          <w:i w:val="0"/>
          <w:strike/>
          <w:spacing w:val="-5"/>
          <w:sz w:val="22"/>
          <w:szCs w:val="22"/>
        </w:rPr>
        <w:t xml:space="preserve"> </w:t>
      </w:r>
    </w:p>
    <w:p w14:paraId="5B148338" w14:textId="77777777" w:rsidR="003414BA" w:rsidRPr="00C9738B" w:rsidRDefault="003414BA" w:rsidP="00A4238B">
      <w:pPr>
        <w:pStyle w:val="Telo"/>
        <w:numPr>
          <w:ilvl w:val="0"/>
          <w:numId w:val="25"/>
        </w:numPr>
        <w:spacing w:before="0" w:line="276" w:lineRule="auto"/>
        <w:rPr>
          <w:rFonts w:ascii="Tahoma" w:hAnsi="Tahoma" w:cs="Tahoma"/>
          <w:i w:val="0"/>
          <w:spacing w:val="-5"/>
          <w:sz w:val="22"/>
          <w:szCs w:val="22"/>
        </w:rPr>
      </w:pPr>
      <w:r w:rsidRPr="00C9738B">
        <w:rPr>
          <w:rFonts w:ascii="Tahoma" w:hAnsi="Tahoma" w:cs="Tahoma"/>
          <w:i w:val="0"/>
          <w:spacing w:val="-5"/>
          <w:sz w:val="22"/>
          <w:szCs w:val="22"/>
        </w:rPr>
        <w:t>L50 Borovnica - Verd – tirnice sistema 49E1 na lesenih pragih s pritrditvijo K in SKL 12</w:t>
      </w:r>
    </w:p>
    <w:p w14:paraId="3CFAE0F2" w14:textId="77777777" w:rsidR="003414BA" w:rsidRPr="00C9738B" w:rsidRDefault="003414BA" w:rsidP="00A4238B">
      <w:pPr>
        <w:pStyle w:val="Telo"/>
        <w:numPr>
          <w:ilvl w:val="0"/>
          <w:numId w:val="25"/>
        </w:numPr>
        <w:spacing w:before="0" w:line="276" w:lineRule="auto"/>
        <w:rPr>
          <w:rFonts w:ascii="Tahoma" w:hAnsi="Tahoma" w:cs="Tahoma"/>
          <w:i w:val="0"/>
          <w:spacing w:val="-5"/>
          <w:sz w:val="22"/>
          <w:szCs w:val="22"/>
        </w:rPr>
      </w:pPr>
      <w:r w:rsidRPr="00C9738B">
        <w:rPr>
          <w:rFonts w:ascii="Tahoma" w:hAnsi="Tahoma" w:cs="Tahoma"/>
          <w:i w:val="0"/>
          <w:spacing w:val="-5"/>
          <w:sz w:val="22"/>
          <w:szCs w:val="22"/>
        </w:rPr>
        <w:t xml:space="preserve">D50 Borovnica - Verd – tirnice sistema 60E1 na lesenih pragih s pritrditvijo e - sponka (pandrol) </w:t>
      </w:r>
    </w:p>
    <w:p w14:paraId="7F948970" w14:textId="77777777" w:rsidR="003414BA" w:rsidRPr="00C9738B" w:rsidRDefault="003414BA" w:rsidP="00A51E84">
      <w:pPr>
        <w:pStyle w:val="Telo"/>
        <w:spacing w:before="0" w:line="276" w:lineRule="auto"/>
        <w:ind w:left="720"/>
        <w:rPr>
          <w:rFonts w:ascii="Tahoma" w:hAnsi="Tahoma" w:cs="Tahoma"/>
          <w:i w:val="0"/>
          <w:spacing w:val="-5"/>
          <w:sz w:val="20"/>
        </w:rPr>
      </w:pPr>
    </w:p>
    <w:p w14:paraId="5B8935FF" w14:textId="542D2D23" w:rsidR="002C574C" w:rsidRDefault="003414BA" w:rsidP="00A51E84">
      <w:pPr>
        <w:pStyle w:val="Telo"/>
        <w:spacing w:before="0" w:line="276" w:lineRule="auto"/>
        <w:rPr>
          <w:rFonts w:ascii="Tahoma" w:hAnsi="Tahoma" w:cs="Tahoma"/>
          <w:i w:val="0"/>
          <w:spacing w:val="-5"/>
          <w:sz w:val="22"/>
          <w:szCs w:val="22"/>
        </w:rPr>
      </w:pPr>
      <w:r w:rsidRPr="00C9738B">
        <w:rPr>
          <w:rFonts w:ascii="Tahoma" w:hAnsi="Tahoma" w:cs="Tahoma"/>
          <w:i w:val="0"/>
          <w:spacing w:val="-5"/>
          <w:sz w:val="22"/>
          <w:szCs w:val="22"/>
        </w:rPr>
        <w:t>Zaradi starosti proge in nezmožnosti izvajanja rednega ter investicijskega vzdrževanja v obsegu kot bi bil potreben, se slabo stanje kaže tudi v lokalno zablatenosti tirne grede. Posledično tirna greda ne opravlja več svojih osnovnih funkcij zagotavljanja trajne vzdolžne in bočne stabilnosti tira ter prepuščanja površinskih vod.</w:t>
      </w:r>
      <w:r w:rsidR="0063150E">
        <w:rPr>
          <w:rFonts w:ascii="Tahoma" w:hAnsi="Tahoma" w:cs="Tahoma"/>
          <w:i w:val="0"/>
          <w:spacing w:val="-5"/>
          <w:sz w:val="22"/>
          <w:szCs w:val="22"/>
        </w:rPr>
        <w:t xml:space="preserve"> </w:t>
      </w:r>
      <w:r w:rsidR="002C574C" w:rsidRPr="00C9738B">
        <w:rPr>
          <w:rFonts w:ascii="Tahoma" w:hAnsi="Tahoma" w:cs="Tahoma"/>
          <w:i w:val="0"/>
          <w:spacing w:val="-5"/>
          <w:sz w:val="22"/>
          <w:szCs w:val="22"/>
        </w:rPr>
        <w:t xml:space="preserve">Elementi zgornjega ustroja (tiri, pragovi) so zastareli in dotrajani, jekleni material tirnic je višinsko in stransko obrabljen in utrujen. Pritrdilni material je mešan, vrste K, PANDROL, SKL12. Tirna greda je zablatena. Tiri so zvarjeni v NZT.  </w:t>
      </w:r>
    </w:p>
    <w:p w14:paraId="64297E4A" w14:textId="26DED046" w:rsidR="00D14059" w:rsidRDefault="00D14059" w:rsidP="00A51E84">
      <w:pPr>
        <w:pStyle w:val="Telo"/>
        <w:spacing w:before="0" w:line="276" w:lineRule="auto"/>
        <w:rPr>
          <w:rFonts w:ascii="Tahoma" w:hAnsi="Tahoma" w:cs="Tahoma"/>
          <w:i w:val="0"/>
          <w:spacing w:val="-5"/>
          <w:sz w:val="22"/>
          <w:szCs w:val="22"/>
        </w:rPr>
      </w:pPr>
    </w:p>
    <w:p w14:paraId="4CE8DCC7" w14:textId="77777777" w:rsidR="00D14059" w:rsidRPr="00C9738B" w:rsidRDefault="00D14059" w:rsidP="00A51E84">
      <w:pPr>
        <w:pStyle w:val="Telo"/>
        <w:spacing w:before="0" w:line="276" w:lineRule="auto"/>
        <w:rPr>
          <w:rFonts w:ascii="Tahoma" w:hAnsi="Tahoma" w:cs="Tahoma"/>
          <w:i w:val="0"/>
          <w:spacing w:val="-5"/>
          <w:sz w:val="22"/>
          <w:szCs w:val="22"/>
        </w:rPr>
      </w:pPr>
    </w:p>
    <w:p w14:paraId="0AEC17BF" w14:textId="684279EC" w:rsidR="003414BA" w:rsidRPr="00A51E84" w:rsidRDefault="003414BA" w:rsidP="00D43563">
      <w:pPr>
        <w:pStyle w:val="Naslov2"/>
      </w:pPr>
      <w:bookmarkStart w:id="14" w:name="_Toc224197365"/>
      <w:r w:rsidRPr="00A51E84">
        <w:lastRenderedPageBreak/>
        <w:t>Spodnji ustroj</w:t>
      </w:r>
      <w:bookmarkEnd w:id="14"/>
      <w:r w:rsidRPr="00A51E84">
        <w:t xml:space="preserve"> </w:t>
      </w:r>
    </w:p>
    <w:p w14:paraId="223D5FE8" w14:textId="77777777" w:rsidR="00B5668A" w:rsidRDefault="00B5668A" w:rsidP="00A51E84">
      <w:pPr>
        <w:pStyle w:val="Telo"/>
        <w:spacing w:before="0" w:line="276" w:lineRule="auto"/>
        <w:rPr>
          <w:rFonts w:ascii="Tahoma" w:hAnsi="Tahoma" w:cs="Tahoma"/>
          <w:i w:val="0"/>
          <w:spacing w:val="-5"/>
          <w:sz w:val="22"/>
          <w:szCs w:val="22"/>
        </w:rPr>
      </w:pPr>
    </w:p>
    <w:p w14:paraId="1E57BFFF" w14:textId="78990AB9" w:rsidR="003414BA" w:rsidRPr="00C9738B" w:rsidRDefault="003414BA" w:rsidP="00A51E84">
      <w:pPr>
        <w:pStyle w:val="Telo"/>
        <w:spacing w:before="0" w:line="276" w:lineRule="auto"/>
        <w:rPr>
          <w:rFonts w:ascii="Tahoma" w:hAnsi="Tahoma" w:cs="Tahoma"/>
          <w:i w:val="0"/>
          <w:spacing w:val="-5"/>
          <w:sz w:val="22"/>
          <w:szCs w:val="22"/>
        </w:rPr>
      </w:pPr>
      <w:r w:rsidRPr="00C9738B">
        <w:rPr>
          <w:rFonts w:ascii="Tahoma" w:hAnsi="Tahoma" w:cs="Tahoma"/>
          <w:i w:val="0"/>
          <w:spacing w:val="-5"/>
          <w:sz w:val="22"/>
          <w:szCs w:val="22"/>
        </w:rPr>
        <w:t xml:space="preserve">Spodnji ustroj je praktično nespremenjen od časa izgradnje. Planum proge je iz materialov, ki so deformabilni in neustrezni za dinamične obremenitve ter zmrzlinsko neodporni. Obstoječi sistem odvodnjavanja ni ustrezno urejen. </w:t>
      </w:r>
    </w:p>
    <w:p w14:paraId="400B8B00" w14:textId="77777777" w:rsidR="00204FA6" w:rsidRDefault="00204FA6" w:rsidP="007A3C2E">
      <w:pPr>
        <w:pStyle w:val="Telo"/>
        <w:spacing w:before="0" w:line="276" w:lineRule="auto"/>
        <w:rPr>
          <w:rFonts w:ascii="Tahoma" w:hAnsi="Tahoma" w:cs="Tahoma"/>
          <w:i w:val="0"/>
          <w:spacing w:val="-5"/>
          <w:sz w:val="22"/>
          <w:szCs w:val="22"/>
        </w:rPr>
      </w:pPr>
    </w:p>
    <w:p w14:paraId="276D69A9" w14:textId="671231C0" w:rsidR="003414BA" w:rsidRDefault="003329FD" w:rsidP="007A3C2E">
      <w:pPr>
        <w:pStyle w:val="Telo"/>
        <w:spacing w:before="0" w:line="276" w:lineRule="auto"/>
        <w:rPr>
          <w:rFonts w:ascii="Tahoma" w:hAnsi="Tahoma" w:cs="Tahoma"/>
          <w:i w:val="0"/>
          <w:spacing w:val="-5"/>
          <w:sz w:val="22"/>
          <w:szCs w:val="22"/>
        </w:rPr>
      </w:pPr>
      <w:r w:rsidRPr="00C9738B">
        <w:rPr>
          <w:rFonts w:ascii="Tahoma" w:hAnsi="Tahoma" w:cs="Tahoma"/>
          <w:i w:val="0"/>
          <w:spacing w:val="-5"/>
          <w:sz w:val="22"/>
          <w:szCs w:val="22"/>
        </w:rPr>
        <w:t xml:space="preserve">Materialno tehnično stanje je razvidno iz aktualnih evidenčno merilnih listov s katerimi razpolaga upravljalec JŽI. </w:t>
      </w:r>
      <w:r w:rsidR="003414BA" w:rsidRPr="00C9738B">
        <w:rPr>
          <w:rFonts w:ascii="Tahoma" w:hAnsi="Tahoma" w:cs="Tahoma"/>
          <w:i w:val="0"/>
          <w:spacing w:val="-5"/>
          <w:sz w:val="22"/>
          <w:szCs w:val="22"/>
        </w:rPr>
        <w:t xml:space="preserve">Stanje </w:t>
      </w:r>
      <w:r w:rsidRPr="00C9738B">
        <w:rPr>
          <w:rFonts w:ascii="Tahoma" w:hAnsi="Tahoma" w:cs="Tahoma"/>
          <w:i w:val="0"/>
          <w:spacing w:val="-5"/>
          <w:sz w:val="22"/>
          <w:szCs w:val="22"/>
        </w:rPr>
        <w:t xml:space="preserve">premostitvenih objektov pa je razvidno iz poročil o izvedbi rednih, obdobnih in glavnih pregledov teh objektov, ki jih je opravil upravljavec JŽI.   </w:t>
      </w:r>
    </w:p>
    <w:p w14:paraId="66F8DD73" w14:textId="77777777" w:rsidR="00BE32B1" w:rsidRPr="00C9738B" w:rsidRDefault="00BE32B1" w:rsidP="00A51E84">
      <w:pPr>
        <w:pStyle w:val="Telo"/>
        <w:spacing w:before="0" w:line="276" w:lineRule="auto"/>
        <w:rPr>
          <w:rFonts w:ascii="Tahoma" w:hAnsi="Tahoma" w:cs="Tahoma"/>
          <w:i w:val="0"/>
          <w:spacing w:val="-5"/>
          <w:sz w:val="22"/>
          <w:szCs w:val="22"/>
        </w:rPr>
      </w:pPr>
    </w:p>
    <w:p w14:paraId="2B7B51EF" w14:textId="594C3CAF" w:rsidR="003414BA" w:rsidRPr="00A51E84" w:rsidRDefault="003414BA" w:rsidP="00D43563">
      <w:pPr>
        <w:pStyle w:val="Naslov2"/>
      </w:pPr>
      <w:bookmarkStart w:id="15" w:name="_Toc224197366"/>
      <w:r w:rsidRPr="00A51E84">
        <w:t>Nivojskih prehodi</w:t>
      </w:r>
      <w:bookmarkEnd w:id="15"/>
    </w:p>
    <w:p w14:paraId="1D5888A1" w14:textId="77777777" w:rsidR="00B5668A" w:rsidRDefault="00B5668A" w:rsidP="00A51E84">
      <w:pPr>
        <w:pStyle w:val="Telo"/>
        <w:spacing w:before="0" w:line="276" w:lineRule="auto"/>
        <w:rPr>
          <w:rFonts w:ascii="Tahoma" w:hAnsi="Tahoma" w:cs="Tahoma"/>
          <w:i w:val="0"/>
          <w:spacing w:val="-5"/>
          <w:sz w:val="22"/>
          <w:szCs w:val="22"/>
        </w:rPr>
      </w:pPr>
    </w:p>
    <w:p w14:paraId="5308C26B" w14:textId="27951522" w:rsidR="003414BA" w:rsidRPr="00C9738B" w:rsidRDefault="003414BA" w:rsidP="00A51E84">
      <w:pPr>
        <w:pStyle w:val="Telo"/>
        <w:spacing w:before="0" w:line="276" w:lineRule="auto"/>
        <w:rPr>
          <w:rFonts w:ascii="Tahoma" w:hAnsi="Tahoma" w:cs="Tahoma"/>
          <w:i w:val="0"/>
          <w:spacing w:val="-5"/>
          <w:sz w:val="22"/>
          <w:szCs w:val="22"/>
        </w:rPr>
      </w:pPr>
      <w:r w:rsidRPr="00C9738B">
        <w:rPr>
          <w:rFonts w:ascii="Tahoma" w:hAnsi="Tahoma" w:cs="Tahoma"/>
          <w:i w:val="0"/>
          <w:spacing w:val="-5"/>
          <w:sz w:val="22"/>
          <w:szCs w:val="22"/>
        </w:rPr>
        <w:t xml:space="preserve">Na odseku železniške proge Borovnica - Verd ni nivojskih prehodov. </w:t>
      </w:r>
    </w:p>
    <w:p w14:paraId="61DBB089" w14:textId="5CC0D945" w:rsidR="00760E59" w:rsidRPr="00A51E84" w:rsidRDefault="003414BA" w:rsidP="00D43563">
      <w:pPr>
        <w:pStyle w:val="Naslov2"/>
      </w:pPr>
      <w:bookmarkStart w:id="16" w:name="_Toc224197367"/>
      <w:r w:rsidRPr="00A51E84">
        <w:t>Signalnovarnostne naprave</w:t>
      </w:r>
      <w:bookmarkEnd w:id="16"/>
    </w:p>
    <w:p w14:paraId="4ED1F8C3" w14:textId="77777777" w:rsidR="00B5668A" w:rsidRDefault="00B5668A" w:rsidP="00A51E84">
      <w:pPr>
        <w:pStyle w:val="Telo"/>
        <w:spacing w:before="0" w:line="276" w:lineRule="auto"/>
        <w:rPr>
          <w:rFonts w:ascii="Tahoma" w:hAnsi="Tahoma" w:cs="Tahoma"/>
          <w:i w:val="0"/>
          <w:spacing w:val="-5"/>
          <w:sz w:val="22"/>
          <w:szCs w:val="22"/>
        </w:rPr>
      </w:pPr>
    </w:p>
    <w:p w14:paraId="4589EC21" w14:textId="6D5C01C8" w:rsidR="00760E59" w:rsidRPr="00C9738B" w:rsidRDefault="003414BA" w:rsidP="00A51E84">
      <w:pPr>
        <w:pStyle w:val="Telo"/>
        <w:spacing w:before="0" w:line="276" w:lineRule="auto"/>
      </w:pPr>
      <w:r w:rsidRPr="00C9738B">
        <w:rPr>
          <w:rFonts w:ascii="Tahoma" w:hAnsi="Tahoma" w:cs="Tahoma"/>
          <w:i w:val="0"/>
          <w:spacing w:val="-5"/>
          <w:sz w:val="22"/>
          <w:szCs w:val="22"/>
        </w:rPr>
        <w:t>Nadgradnja obstoječih signalno varnostnih naprav ni predmet naloge</w:t>
      </w:r>
      <w:r w:rsidR="00EE0F26" w:rsidRPr="00C9738B">
        <w:rPr>
          <w:rFonts w:ascii="Tahoma" w:hAnsi="Tahoma" w:cs="Tahoma"/>
          <w:i w:val="0"/>
          <w:spacing w:val="-5"/>
          <w:sz w:val="22"/>
          <w:szCs w:val="22"/>
        </w:rPr>
        <w:t xml:space="preserve">, je pa potrebno v projektu predvideti morebitno ureditev komunalnih vodov SVTK trase in zaščite kabelskih tras.  </w:t>
      </w:r>
    </w:p>
    <w:p w14:paraId="1C06B399" w14:textId="6268B81E" w:rsidR="00760E59" w:rsidRPr="00A51E84" w:rsidRDefault="003414BA" w:rsidP="00D43563">
      <w:pPr>
        <w:pStyle w:val="Naslov2"/>
      </w:pPr>
      <w:bookmarkStart w:id="17" w:name="_Toc224197368"/>
      <w:r w:rsidRPr="00A51E84">
        <w:rPr>
          <w:rStyle w:val="Naslov2Znak"/>
          <w:b/>
          <w:bCs/>
        </w:rPr>
        <w:t>Telekomunikacijske naprave</w:t>
      </w:r>
      <w:bookmarkEnd w:id="17"/>
    </w:p>
    <w:p w14:paraId="28E691AD" w14:textId="77777777" w:rsidR="00B5668A" w:rsidRDefault="00B5668A" w:rsidP="00A51E84">
      <w:pPr>
        <w:pStyle w:val="Telo"/>
        <w:spacing w:before="0" w:line="276" w:lineRule="auto"/>
        <w:rPr>
          <w:rFonts w:ascii="Tahoma" w:hAnsi="Tahoma" w:cs="Tahoma"/>
          <w:i w:val="0"/>
          <w:spacing w:val="-5"/>
          <w:sz w:val="22"/>
          <w:szCs w:val="22"/>
        </w:rPr>
      </w:pPr>
    </w:p>
    <w:p w14:paraId="3A87CF7D" w14:textId="684136F7" w:rsidR="003414BA" w:rsidRPr="00C9738B" w:rsidRDefault="003414BA" w:rsidP="00A51E84">
      <w:pPr>
        <w:pStyle w:val="Telo"/>
        <w:spacing w:before="0" w:line="276" w:lineRule="auto"/>
        <w:rPr>
          <w:rFonts w:ascii="Tahoma" w:hAnsi="Tahoma" w:cs="Tahoma"/>
          <w:i w:val="0"/>
          <w:spacing w:val="-5"/>
          <w:sz w:val="22"/>
          <w:szCs w:val="22"/>
        </w:rPr>
      </w:pPr>
      <w:r w:rsidRPr="00C9738B">
        <w:rPr>
          <w:rFonts w:ascii="Tahoma" w:hAnsi="Tahoma" w:cs="Tahoma"/>
          <w:i w:val="0"/>
          <w:spacing w:val="-5"/>
          <w:sz w:val="22"/>
          <w:szCs w:val="22"/>
        </w:rPr>
        <w:t>Na odseku železniške proge Borovnica  – Verd so vgrajene naslednje telekomunikacijske naprave:</w:t>
      </w:r>
    </w:p>
    <w:p w14:paraId="072FBCA4" w14:textId="77777777" w:rsidR="003414BA" w:rsidRPr="00C9738B" w:rsidRDefault="003414BA" w:rsidP="00A51E84">
      <w:pPr>
        <w:pStyle w:val="Telo"/>
        <w:numPr>
          <w:ilvl w:val="0"/>
          <w:numId w:val="17"/>
        </w:numPr>
        <w:spacing w:before="0" w:line="276" w:lineRule="auto"/>
        <w:ind w:left="709" w:hanging="283"/>
        <w:rPr>
          <w:rFonts w:ascii="Tahoma" w:hAnsi="Tahoma" w:cs="Tahoma"/>
          <w:i w:val="0"/>
          <w:spacing w:val="-5"/>
          <w:sz w:val="22"/>
          <w:szCs w:val="22"/>
        </w:rPr>
      </w:pPr>
      <w:r w:rsidRPr="00C9738B">
        <w:rPr>
          <w:rFonts w:ascii="Tahoma" w:hAnsi="Tahoma" w:cs="Tahoma"/>
          <w:i w:val="0"/>
          <w:spacing w:val="-5"/>
          <w:sz w:val="22"/>
          <w:szCs w:val="22"/>
        </w:rPr>
        <w:t>Sistem GSM-R: digitalni radijski komunikacijski sistem razvit za železnice zagotavlja tehnično in tehnološko interoperabilnost evropskih železniških omrežij, pri čemer zagotavlja govorno komunikacijo in prenos kratkih tekstovnih sporočil.</w:t>
      </w:r>
    </w:p>
    <w:p w14:paraId="57DE7B30" w14:textId="735663A4" w:rsidR="003B1173" w:rsidRPr="00E31DE7" w:rsidRDefault="003414BA" w:rsidP="00A51E84">
      <w:pPr>
        <w:pStyle w:val="Telo"/>
        <w:numPr>
          <w:ilvl w:val="0"/>
          <w:numId w:val="17"/>
        </w:numPr>
        <w:spacing w:before="0" w:line="276" w:lineRule="auto"/>
        <w:ind w:left="709" w:hanging="283"/>
      </w:pPr>
      <w:r w:rsidRPr="00C9738B">
        <w:rPr>
          <w:rFonts w:ascii="Tahoma" w:hAnsi="Tahoma" w:cs="Tahoma"/>
          <w:i w:val="0"/>
          <w:spacing w:val="-5"/>
          <w:sz w:val="22"/>
          <w:szCs w:val="22"/>
        </w:rPr>
        <w:t>Telekomunikacijska govorna mesta oziroma telefonske omarice: vgrajena so na odprti progi. Omogočajo govorno komunikacijo železniškega osebja, ki se ob izvajanju dela nahaja na progi s prometnim in vzdrževalnim osebjem na postajah. Telefonske omarice so zaklenjene s tipsko ključavnico, ki jo odpira ključ SŽ0000.</w:t>
      </w:r>
    </w:p>
    <w:p w14:paraId="5F821AC9" w14:textId="61907D92" w:rsidR="00760E59" w:rsidRPr="00A51E84" w:rsidRDefault="003414BA" w:rsidP="00D43563">
      <w:pPr>
        <w:pStyle w:val="Naslov2"/>
      </w:pPr>
      <w:bookmarkStart w:id="18" w:name="_Toc224197369"/>
      <w:r w:rsidRPr="00A51E84">
        <w:t>Vozno omrežje</w:t>
      </w:r>
      <w:bookmarkEnd w:id="18"/>
    </w:p>
    <w:p w14:paraId="0A90E0E5" w14:textId="77777777" w:rsidR="003B1173" w:rsidRPr="00E31DE7" w:rsidRDefault="003B1173" w:rsidP="00A51E84"/>
    <w:p w14:paraId="5C19956C" w14:textId="77777777" w:rsidR="003414BA" w:rsidRPr="008F271C" w:rsidRDefault="003414BA" w:rsidP="00A51E84">
      <w:pPr>
        <w:pStyle w:val="Telo"/>
        <w:spacing w:before="0" w:line="276" w:lineRule="auto"/>
        <w:rPr>
          <w:rFonts w:ascii="Tahoma" w:hAnsi="Tahoma" w:cs="Tahoma"/>
          <w:spacing w:val="-5"/>
          <w:sz w:val="22"/>
          <w:szCs w:val="22"/>
        </w:rPr>
      </w:pPr>
      <w:r w:rsidRPr="00A40093">
        <w:rPr>
          <w:rFonts w:ascii="Tahoma" w:hAnsi="Tahoma" w:cs="Tahoma"/>
          <w:i w:val="0"/>
          <w:spacing w:val="-5"/>
          <w:sz w:val="22"/>
          <w:szCs w:val="22"/>
        </w:rPr>
        <w:t>Odsek železniške</w:t>
      </w:r>
      <w:r w:rsidRPr="008F271C">
        <w:rPr>
          <w:rFonts w:ascii="Tahoma" w:hAnsi="Tahoma" w:cs="Tahoma"/>
          <w:i w:val="0"/>
          <w:spacing w:val="-5"/>
          <w:sz w:val="22"/>
          <w:szCs w:val="22"/>
        </w:rPr>
        <w:t xml:space="preserve"> proge Borovnica  – Verd je elektrificiran z voznim omrežjem sistema vleke enosmerne napetosti 3 kV, ki je bilo po žledolomu v letu 2014 popolnoma obnovljeno. Uporabljeni so izolatorji za napetostni nivo 25 kV. Na med postajnem odseku Borovnica  - Verd je tudi že izveden sistem odprtega skupinskega ozemljevanja.  </w:t>
      </w:r>
    </w:p>
    <w:p w14:paraId="5B8358DA" w14:textId="77777777" w:rsidR="00204FA6" w:rsidRDefault="00204FA6" w:rsidP="00A51E84">
      <w:pPr>
        <w:pStyle w:val="Telo"/>
        <w:spacing w:before="0" w:line="276" w:lineRule="auto"/>
        <w:rPr>
          <w:rFonts w:ascii="Tahoma" w:hAnsi="Tahoma" w:cs="Tahoma"/>
          <w:i w:val="0"/>
          <w:spacing w:val="-5"/>
          <w:sz w:val="22"/>
          <w:szCs w:val="22"/>
        </w:rPr>
      </w:pPr>
    </w:p>
    <w:p w14:paraId="5C8624C1" w14:textId="15E05E03" w:rsidR="003414BA" w:rsidRPr="00C9738B" w:rsidRDefault="003414BA" w:rsidP="00A51E84">
      <w:pPr>
        <w:pStyle w:val="Telo"/>
        <w:spacing w:before="0" w:line="276" w:lineRule="auto"/>
        <w:rPr>
          <w:rFonts w:ascii="Tahoma" w:hAnsi="Tahoma" w:cs="Tahoma"/>
          <w:i w:val="0"/>
          <w:spacing w:val="-5"/>
          <w:sz w:val="22"/>
          <w:szCs w:val="22"/>
        </w:rPr>
      </w:pPr>
      <w:r w:rsidRPr="00C9738B">
        <w:rPr>
          <w:rFonts w:ascii="Tahoma" w:hAnsi="Tahoma" w:cs="Tahoma"/>
          <w:i w:val="0"/>
          <w:spacing w:val="-5"/>
          <w:sz w:val="22"/>
          <w:szCs w:val="22"/>
        </w:rPr>
        <w:t xml:space="preserve">Na progovnem odseku Borovnica – Verd so vgrajeni  cevni drogovi tipa M pritrjeni na temelj preko sidrne plošče in vijakov. Drogovi nosijo konzole, na katerih je nameščen vozni vod. </w:t>
      </w:r>
    </w:p>
    <w:p w14:paraId="213CD5C2" w14:textId="58F49323" w:rsidR="003414BA" w:rsidRDefault="003414BA" w:rsidP="00A51E84">
      <w:pPr>
        <w:pStyle w:val="Telo"/>
        <w:spacing w:before="0" w:line="276" w:lineRule="auto"/>
        <w:rPr>
          <w:rFonts w:ascii="Tahoma" w:hAnsi="Tahoma" w:cs="Tahoma"/>
          <w:i w:val="0"/>
          <w:spacing w:val="-5"/>
          <w:sz w:val="22"/>
          <w:szCs w:val="22"/>
        </w:rPr>
      </w:pPr>
      <w:r w:rsidRPr="00C9738B">
        <w:rPr>
          <w:rFonts w:ascii="Tahoma" w:hAnsi="Tahoma" w:cs="Tahoma"/>
          <w:i w:val="0"/>
          <w:spacing w:val="-5"/>
          <w:sz w:val="22"/>
          <w:szCs w:val="22"/>
        </w:rPr>
        <w:t>Izolacija voznega voda je izvedena s silikonskimi izolatorji 25kV. Vozni vod je v kompenzirani izvedbi, preseka 440 mm2. Zatezne naprave so na celotnem odseku izvedene s prestavnim razmerjem škripčevja 1:5. Med zatezna polja so izvedena preko treh razpetin voznega voda in so med seboj ustrezno oddaljena.</w:t>
      </w:r>
    </w:p>
    <w:p w14:paraId="39BD8DCA" w14:textId="77777777" w:rsidR="00204FA6" w:rsidRPr="00C9738B" w:rsidRDefault="00204FA6" w:rsidP="00A51E84">
      <w:pPr>
        <w:pStyle w:val="Telo"/>
        <w:spacing w:before="0" w:line="276" w:lineRule="auto"/>
        <w:rPr>
          <w:rFonts w:ascii="Tahoma" w:hAnsi="Tahoma" w:cs="Tahoma"/>
          <w:i w:val="0"/>
          <w:spacing w:val="-5"/>
          <w:sz w:val="22"/>
          <w:szCs w:val="22"/>
        </w:rPr>
      </w:pPr>
    </w:p>
    <w:p w14:paraId="1F267459" w14:textId="7F2E2706" w:rsidR="00760E59" w:rsidRPr="00A51E84" w:rsidRDefault="009A2FA2" w:rsidP="00D43563">
      <w:pPr>
        <w:pStyle w:val="Naslov2"/>
      </w:pPr>
      <w:bookmarkStart w:id="19" w:name="_Toc224197370"/>
      <w:r w:rsidRPr="00A51E84">
        <w:lastRenderedPageBreak/>
        <w:t>Objekt Dolski viadukt</w:t>
      </w:r>
      <w:bookmarkEnd w:id="19"/>
    </w:p>
    <w:p w14:paraId="6F877B90" w14:textId="77777777" w:rsidR="003B1173" w:rsidRPr="00E31DE7" w:rsidRDefault="003B1173" w:rsidP="00A51E84"/>
    <w:p w14:paraId="7D4687AB" w14:textId="1B3A1AE5" w:rsidR="009A2FA2" w:rsidRPr="00A40093" w:rsidRDefault="009A2FA2" w:rsidP="00A51E84">
      <w:pPr>
        <w:pStyle w:val="Telo"/>
        <w:spacing w:before="0" w:line="276" w:lineRule="auto"/>
        <w:rPr>
          <w:rFonts w:ascii="Tahoma" w:hAnsi="Tahoma" w:cs="Tahoma"/>
          <w:i w:val="0"/>
          <w:spacing w:val="-5"/>
          <w:sz w:val="22"/>
          <w:szCs w:val="22"/>
        </w:rPr>
      </w:pPr>
      <w:r w:rsidRPr="00A40093">
        <w:rPr>
          <w:rFonts w:ascii="Tahoma" w:hAnsi="Tahoma" w:cs="Tahoma"/>
          <w:i w:val="0"/>
          <w:spacing w:val="-5"/>
          <w:sz w:val="22"/>
          <w:szCs w:val="22"/>
        </w:rPr>
        <w:t>Objekt Dolski viadukt, ki je bil zgrajen leta 1941 na mestu starega opečno kamnitega viadukta grajenega v času gradnje Južne železnice proti Trstu, v letih med 1849 in 1857.</w:t>
      </w:r>
    </w:p>
    <w:p w14:paraId="5BFE2097" w14:textId="77777777" w:rsidR="00204FA6" w:rsidRDefault="00204FA6" w:rsidP="00A51E84">
      <w:pPr>
        <w:pStyle w:val="Telo"/>
        <w:spacing w:before="0" w:line="276" w:lineRule="auto"/>
        <w:rPr>
          <w:rFonts w:ascii="Tahoma" w:hAnsi="Tahoma" w:cs="Tahoma"/>
          <w:i w:val="0"/>
          <w:spacing w:val="-5"/>
          <w:sz w:val="22"/>
          <w:szCs w:val="22"/>
        </w:rPr>
      </w:pPr>
    </w:p>
    <w:p w14:paraId="15CFB48B" w14:textId="37F563B0" w:rsidR="009A2FA2" w:rsidRPr="00C9738B" w:rsidRDefault="009A2FA2" w:rsidP="00A51E84">
      <w:pPr>
        <w:pStyle w:val="Telo"/>
        <w:spacing w:before="0" w:line="276" w:lineRule="auto"/>
        <w:rPr>
          <w:rFonts w:ascii="Tahoma" w:hAnsi="Tahoma" w:cs="Tahoma"/>
          <w:i w:val="0"/>
          <w:spacing w:val="-5"/>
          <w:sz w:val="22"/>
          <w:szCs w:val="22"/>
        </w:rPr>
      </w:pPr>
      <w:r w:rsidRPr="00C9738B">
        <w:rPr>
          <w:rFonts w:ascii="Tahoma" w:hAnsi="Tahoma" w:cs="Tahoma"/>
          <w:i w:val="0"/>
          <w:spacing w:val="-5"/>
          <w:sz w:val="22"/>
          <w:szCs w:val="22"/>
        </w:rPr>
        <w:t>Premostitveni objekt je grajen iz nearmiranega betona, sestavljajo ga 3 oboki in 4 stebri oziroma končna opornika in dva stebra. Razpetina polj obokov je 11,80 m, 12,60 m in 11,80 m. Debelina betonskih obokov v temenu je 1,20 m.</w:t>
      </w:r>
    </w:p>
    <w:p w14:paraId="767B6BBC" w14:textId="77777777" w:rsidR="00204FA6" w:rsidRDefault="00204FA6" w:rsidP="00A51E84">
      <w:pPr>
        <w:pStyle w:val="Telo"/>
        <w:spacing w:before="0" w:line="276" w:lineRule="auto"/>
        <w:rPr>
          <w:rFonts w:ascii="Tahoma" w:hAnsi="Tahoma" w:cs="Tahoma"/>
          <w:i w:val="0"/>
          <w:spacing w:val="-5"/>
          <w:sz w:val="22"/>
          <w:szCs w:val="22"/>
        </w:rPr>
      </w:pPr>
    </w:p>
    <w:p w14:paraId="5C4DFC74" w14:textId="3F352FE6" w:rsidR="009A2FA2" w:rsidRPr="00C9738B" w:rsidRDefault="009A2FA2" w:rsidP="00A51E84">
      <w:pPr>
        <w:pStyle w:val="Telo"/>
        <w:spacing w:before="0" w:line="276" w:lineRule="auto"/>
        <w:rPr>
          <w:rFonts w:ascii="Tahoma" w:hAnsi="Tahoma" w:cs="Tahoma"/>
          <w:i w:val="0"/>
          <w:spacing w:val="-5"/>
          <w:sz w:val="22"/>
          <w:szCs w:val="22"/>
        </w:rPr>
      </w:pPr>
      <w:r w:rsidRPr="00C9738B">
        <w:rPr>
          <w:rFonts w:ascii="Tahoma" w:hAnsi="Tahoma" w:cs="Tahoma"/>
          <w:i w:val="0"/>
          <w:spacing w:val="-5"/>
          <w:sz w:val="22"/>
          <w:szCs w:val="22"/>
        </w:rPr>
        <w:t xml:space="preserve">Glede na Poročilo </w:t>
      </w:r>
      <w:r w:rsidR="002C574C">
        <w:rPr>
          <w:rFonts w:ascii="Tahoma" w:hAnsi="Tahoma" w:cs="Tahoma"/>
          <w:i w:val="0"/>
          <w:spacing w:val="-5"/>
          <w:sz w:val="22"/>
          <w:szCs w:val="22"/>
        </w:rPr>
        <w:t xml:space="preserve">izvedenih </w:t>
      </w:r>
      <w:r w:rsidRPr="00C9738B">
        <w:rPr>
          <w:rFonts w:ascii="Tahoma" w:hAnsi="Tahoma" w:cs="Tahoma"/>
          <w:i w:val="0"/>
          <w:spacing w:val="-5"/>
          <w:sz w:val="22"/>
          <w:szCs w:val="22"/>
        </w:rPr>
        <w:t>meritev</w:t>
      </w:r>
      <w:r w:rsidR="002C574C">
        <w:rPr>
          <w:rFonts w:ascii="Tahoma" w:hAnsi="Tahoma" w:cs="Tahoma"/>
          <w:i w:val="0"/>
          <w:spacing w:val="-5"/>
          <w:sz w:val="22"/>
          <w:szCs w:val="22"/>
        </w:rPr>
        <w:t xml:space="preserve"> v okviru glavnega pregleda </w:t>
      </w:r>
      <w:r w:rsidRPr="00C9738B">
        <w:rPr>
          <w:rFonts w:ascii="Tahoma" w:hAnsi="Tahoma" w:cs="Tahoma"/>
          <w:i w:val="0"/>
          <w:spacing w:val="-5"/>
          <w:sz w:val="22"/>
          <w:szCs w:val="22"/>
        </w:rPr>
        <w:t>z georadarsko metodo (Konstant biro d.o.o., marec 2025) je bil objekt klasificiran</w:t>
      </w:r>
      <w:r w:rsidR="00BE716D">
        <w:rPr>
          <w:rFonts w:ascii="Tahoma" w:hAnsi="Tahoma" w:cs="Tahoma"/>
          <w:i w:val="0"/>
          <w:spacing w:val="-5"/>
          <w:sz w:val="22"/>
          <w:szCs w:val="22"/>
        </w:rPr>
        <w:t xml:space="preserve"> kot objekt v</w:t>
      </w:r>
      <w:r w:rsidRPr="00C9738B">
        <w:rPr>
          <w:rFonts w:ascii="Tahoma" w:hAnsi="Tahoma" w:cs="Tahoma"/>
          <w:i w:val="0"/>
          <w:spacing w:val="-5"/>
          <w:sz w:val="22"/>
          <w:szCs w:val="22"/>
        </w:rPr>
        <w:t xml:space="preserve"> </w:t>
      </w:r>
      <w:r w:rsidR="00BE716D">
        <w:rPr>
          <w:rFonts w:ascii="Tahoma" w:hAnsi="Tahoma" w:cs="Tahoma"/>
          <w:i w:val="0"/>
          <w:spacing w:val="-5"/>
          <w:sz w:val="22"/>
          <w:szCs w:val="22"/>
        </w:rPr>
        <w:t>z</w:t>
      </w:r>
      <w:r w:rsidRPr="00C9738B">
        <w:rPr>
          <w:rFonts w:ascii="Tahoma" w:hAnsi="Tahoma" w:cs="Tahoma"/>
          <w:i w:val="0"/>
          <w:spacing w:val="-5"/>
          <w:sz w:val="22"/>
          <w:szCs w:val="22"/>
        </w:rPr>
        <w:t>adostn</w:t>
      </w:r>
      <w:r w:rsidR="00BE716D">
        <w:rPr>
          <w:rFonts w:ascii="Tahoma" w:hAnsi="Tahoma" w:cs="Tahoma"/>
          <w:i w:val="0"/>
          <w:spacing w:val="-5"/>
          <w:sz w:val="22"/>
          <w:szCs w:val="22"/>
        </w:rPr>
        <w:t>em</w:t>
      </w:r>
      <w:r w:rsidRPr="00C9738B">
        <w:rPr>
          <w:rFonts w:ascii="Tahoma" w:hAnsi="Tahoma" w:cs="Tahoma"/>
          <w:i w:val="0"/>
          <w:spacing w:val="-5"/>
          <w:sz w:val="22"/>
          <w:szCs w:val="22"/>
        </w:rPr>
        <w:t xml:space="preserve"> stanj</w:t>
      </w:r>
      <w:r w:rsidR="00BE716D">
        <w:rPr>
          <w:rFonts w:ascii="Tahoma" w:hAnsi="Tahoma" w:cs="Tahoma"/>
          <w:i w:val="0"/>
          <w:spacing w:val="-5"/>
          <w:sz w:val="22"/>
          <w:szCs w:val="22"/>
        </w:rPr>
        <w:t>u</w:t>
      </w:r>
      <w:r w:rsidRPr="00C9738B">
        <w:rPr>
          <w:rFonts w:ascii="Tahoma" w:hAnsi="Tahoma" w:cs="Tahoma"/>
          <w:i w:val="0"/>
          <w:spacing w:val="-5"/>
          <w:sz w:val="22"/>
          <w:szCs w:val="22"/>
        </w:rPr>
        <w:t xml:space="preserve"> (Razred 3): Opazne poškodbe ali poslabšanja, vendar most še vedno predstavlja varno uporabo, vendar so potrebna popravila in vzdrževanje.</w:t>
      </w:r>
      <w:r w:rsidR="002C574C">
        <w:rPr>
          <w:rFonts w:ascii="Tahoma" w:hAnsi="Tahoma" w:cs="Tahoma"/>
          <w:i w:val="0"/>
          <w:spacing w:val="-5"/>
          <w:sz w:val="22"/>
          <w:szCs w:val="22"/>
        </w:rPr>
        <w:t xml:space="preserve"> (Priloga P1 PN)</w:t>
      </w:r>
    </w:p>
    <w:p w14:paraId="0D247A77" w14:textId="77777777" w:rsidR="00204FA6" w:rsidRDefault="00204FA6" w:rsidP="00A51E84">
      <w:pPr>
        <w:pStyle w:val="Telo"/>
        <w:spacing w:before="0" w:line="276" w:lineRule="auto"/>
        <w:rPr>
          <w:rFonts w:ascii="Tahoma" w:hAnsi="Tahoma" w:cs="Tahoma"/>
          <w:i w:val="0"/>
          <w:spacing w:val="-5"/>
          <w:sz w:val="22"/>
          <w:szCs w:val="22"/>
        </w:rPr>
      </w:pPr>
    </w:p>
    <w:p w14:paraId="36DAE4AE" w14:textId="77E0FBB0" w:rsidR="009A2FA2" w:rsidRPr="00C9738B" w:rsidRDefault="009A2FA2" w:rsidP="00A51E84">
      <w:pPr>
        <w:pStyle w:val="Telo"/>
        <w:spacing w:before="0" w:line="276" w:lineRule="auto"/>
        <w:rPr>
          <w:rFonts w:ascii="Tahoma" w:hAnsi="Tahoma" w:cs="Tahoma"/>
          <w:i w:val="0"/>
          <w:spacing w:val="-5"/>
          <w:sz w:val="22"/>
          <w:szCs w:val="22"/>
        </w:rPr>
      </w:pPr>
      <w:r w:rsidRPr="00C9738B">
        <w:rPr>
          <w:rFonts w:ascii="Tahoma" w:hAnsi="Tahoma" w:cs="Tahoma"/>
          <w:i w:val="0"/>
          <w:spacing w:val="-5"/>
          <w:sz w:val="22"/>
          <w:szCs w:val="22"/>
        </w:rPr>
        <w:t>Objekt je kot celota v slabem stanju, beton je zaradi izpostavljenosti atmosferskim vplivom, predvsem pa zaradi zamakanja in slabo urejenega odvodnjavanja, v slabem stanju in degradiran, na nekaterih delih do te mere, da odpada in se kruši. Zamočenost objekta je torej glavni razlog za degradacijo objekta, propadanje betona (krušenje, odpadanje) pa vpliva na nosilnost in posledično uporabo objekta.</w:t>
      </w:r>
    </w:p>
    <w:p w14:paraId="412B3A30" w14:textId="77777777" w:rsidR="00204FA6" w:rsidRDefault="00204FA6" w:rsidP="00A51E84">
      <w:pPr>
        <w:pStyle w:val="Telo"/>
        <w:spacing w:before="0" w:line="276" w:lineRule="auto"/>
        <w:rPr>
          <w:rFonts w:ascii="Tahoma" w:hAnsi="Tahoma" w:cs="Tahoma"/>
          <w:i w:val="0"/>
          <w:spacing w:val="-5"/>
          <w:sz w:val="22"/>
          <w:szCs w:val="22"/>
        </w:rPr>
      </w:pPr>
    </w:p>
    <w:p w14:paraId="620E9202" w14:textId="4B7ACD85" w:rsidR="003414BA" w:rsidRPr="00C9738B" w:rsidRDefault="009A2FA2" w:rsidP="00A51E84">
      <w:pPr>
        <w:pStyle w:val="Telo"/>
        <w:spacing w:before="0" w:line="276" w:lineRule="auto"/>
      </w:pPr>
      <w:r w:rsidRPr="00C9738B">
        <w:rPr>
          <w:rFonts w:ascii="Tahoma" w:hAnsi="Tahoma" w:cs="Tahoma"/>
          <w:i w:val="0"/>
          <w:spacing w:val="-5"/>
          <w:sz w:val="22"/>
          <w:szCs w:val="22"/>
        </w:rPr>
        <w:t>Po celotnem objektu so prisotne razpoke, ki so v večji meri zasigane, siga, ki se izceja iz obokov je prisotna na večji površini obokov in tudi delu stebrov.</w:t>
      </w:r>
    </w:p>
    <w:p w14:paraId="64044E3C" w14:textId="77777777" w:rsidR="003414BA" w:rsidRPr="00A51E84" w:rsidRDefault="003414BA" w:rsidP="00A51E84">
      <w:pPr>
        <w:pStyle w:val="Naslov1"/>
      </w:pPr>
      <w:bookmarkStart w:id="20" w:name="_Toc224197371"/>
      <w:r w:rsidRPr="00A51E84">
        <w:t>TEHNIČNE ZAHTEVE PROJEKTIRANJA</w:t>
      </w:r>
      <w:bookmarkEnd w:id="20"/>
      <w:r w:rsidRPr="00A51E84">
        <w:t xml:space="preserve"> </w:t>
      </w:r>
    </w:p>
    <w:p w14:paraId="143A4923" w14:textId="0713DF84" w:rsidR="003414BA" w:rsidRPr="00A51E84" w:rsidRDefault="003414BA" w:rsidP="00D43563">
      <w:pPr>
        <w:pStyle w:val="Naslov2"/>
      </w:pPr>
      <w:bookmarkStart w:id="21" w:name="_Toc224197372"/>
      <w:r w:rsidRPr="00A51E84">
        <w:t>Splošno</w:t>
      </w:r>
      <w:bookmarkEnd w:id="21"/>
      <w:r w:rsidRPr="00A51E84">
        <w:t xml:space="preserve"> </w:t>
      </w:r>
    </w:p>
    <w:p w14:paraId="1B14886D" w14:textId="77777777" w:rsidR="003414BA" w:rsidRPr="00C9738B" w:rsidRDefault="003414BA" w:rsidP="00A51E84">
      <w:pPr>
        <w:ind w:right="-5"/>
        <w:rPr>
          <w:rFonts w:cs="Tahoma"/>
        </w:rPr>
      </w:pPr>
    </w:p>
    <w:p w14:paraId="2AB77233" w14:textId="26FC5BAC" w:rsidR="003414BA" w:rsidRPr="00C9738B" w:rsidRDefault="003414BA" w:rsidP="00A51E84">
      <w:pPr>
        <w:ind w:right="-5"/>
        <w:rPr>
          <w:rFonts w:cs="Tahoma"/>
          <w:color w:val="EE0000"/>
        </w:rPr>
      </w:pPr>
      <w:r w:rsidRPr="00C9738B">
        <w:rPr>
          <w:rFonts w:cs="Tahoma"/>
        </w:rPr>
        <w:t>Projektna dokumentacija za nadgradnjo dela progovnega odseka Borovnica</w:t>
      </w:r>
      <w:r w:rsidR="0063150E" w:rsidRPr="00C9738B">
        <w:rPr>
          <w:rFonts w:cs="Tahoma"/>
        </w:rPr>
        <w:t>–</w:t>
      </w:r>
      <w:r w:rsidRPr="00C9738B">
        <w:rPr>
          <w:rFonts w:cs="Tahoma"/>
        </w:rPr>
        <w:t xml:space="preserve">Verd,  na progi št. 50 Ljubljana–Sežana–d.m., </w:t>
      </w:r>
      <w:r w:rsidR="00EA5705" w:rsidRPr="00C9738B">
        <w:rPr>
          <w:rFonts w:cs="Tahoma"/>
        </w:rPr>
        <w:t>v delu od začetka Španovega mostu, vključno z mostom, od km 592+750 pa do km 594+800</w:t>
      </w:r>
      <w:r w:rsidRPr="00C9738B">
        <w:rPr>
          <w:rFonts w:cs="Tahoma"/>
          <w:i/>
        </w:rPr>
        <w:t xml:space="preserve"> </w:t>
      </w:r>
      <w:r w:rsidRPr="00C9738B">
        <w:rPr>
          <w:rFonts w:cs="Tahoma"/>
        </w:rPr>
        <w:t>naj obsega:</w:t>
      </w:r>
    </w:p>
    <w:p w14:paraId="5AA4E644" w14:textId="77777777" w:rsidR="003414BA" w:rsidRPr="00C9738B" w:rsidRDefault="003414BA" w:rsidP="00A4238B">
      <w:pPr>
        <w:pStyle w:val="Odstavekseznama"/>
        <w:numPr>
          <w:ilvl w:val="0"/>
          <w:numId w:val="29"/>
        </w:numPr>
        <w:rPr>
          <w:rFonts w:cs="Tahoma"/>
        </w:rPr>
      </w:pPr>
      <w:r w:rsidRPr="00C9738B">
        <w:rPr>
          <w:rFonts w:cs="Tahoma"/>
        </w:rPr>
        <w:t xml:space="preserve">nadgradnjo zgornjega ustroja na obravnavanem odseku,  </w:t>
      </w:r>
    </w:p>
    <w:p w14:paraId="0322B372" w14:textId="77777777" w:rsidR="003414BA" w:rsidRPr="00C9738B" w:rsidRDefault="003414BA" w:rsidP="00A4238B">
      <w:pPr>
        <w:pStyle w:val="Odstavekseznama"/>
        <w:numPr>
          <w:ilvl w:val="0"/>
          <w:numId w:val="29"/>
        </w:numPr>
        <w:rPr>
          <w:rFonts w:cs="Tahoma"/>
        </w:rPr>
      </w:pPr>
      <w:r w:rsidRPr="00C9738B">
        <w:rPr>
          <w:rFonts w:cs="Tahoma"/>
        </w:rPr>
        <w:t xml:space="preserve">sanacijo spodnjega ustroja z ureditvijo odvodnjavanja, </w:t>
      </w:r>
    </w:p>
    <w:p w14:paraId="654ACFBD" w14:textId="7DB7EC75" w:rsidR="003414BA" w:rsidRPr="00C9738B" w:rsidRDefault="003414BA" w:rsidP="00A4238B">
      <w:pPr>
        <w:pStyle w:val="Odstavekseznama"/>
        <w:numPr>
          <w:ilvl w:val="0"/>
          <w:numId w:val="29"/>
        </w:numPr>
        <w:rPr>
          <w:rFonts w:cs="Tahoma"/>
        </w:rPr>
      </w:pPr>
      <w:r w:rsidRPr="00C9738B">
        <w:rPr>
          <w:rFonts w:cs="Tahoma"/>
        </w:rPr>
        <w:t>sanacijo prepustov, podvozov, mostov in viaduktov</w:t>
      </w:r>
      <w:r w:rsidR="00EE0F26" w:rsidRPr="00C9738B">
        <w:rPr>
          <w:rFonts w:cs="Tahoma"/>
        </w:rPr>
        <w:t xml:space="preserve"> in morebitno potrebno nadgradnjo skladno z prilagoditvijo trase same in ureditvijo nove medosne tirne razdalje,</w:t>
      </w:r>
    </w:p>
    <w:p w14:paraId="02106FC4" w14:textId="002E8515" w:rsidR="003414BA" w:rsidRPr="00C9738B" w:rsidRDefault="003414BA" w:rsidP="00A4238B">
      <w:pPr>
        <w:pStyle w:val="Odstavekseznama"/>
        <w:numPr>
          <w:ilvl w:val="0"/>
          <w:numId w:val="29"/>
        </w:numPr>
        <w:rPr>
          <w:rFonts w:cs="Tahoma"/>
        </w:rPr>
      </w:pPr>
      <w:r w:rsidRPr="00C9738B">
        <w:rPr>
          <w:rFonts w:cs="Tahoma"/>
        </w:rPr>
        <w:t>izvedbo hidroizolacij na objekt</w:t>
      </w:r>
      <w:r w:rsidR="00EE0F26" w:rsidRPr="00C9738B">
        <w:rPr>
          <w:rFonts w:cs="Tahoma"/>
        </w:rPr>
        <w:t>ih</w:t>
      </w:r>
      <w:r w:rsidRPr="00C9738B">
        <w:rPr>
          <w:rFonts w:cs="Tahoma"/>
        </w:rPr>
        <w:t xml:space="preserve"> in ureditev odvodnjavanja, sanacijo robnih vencev in ograj,</w:t>
      </w:r>
    </w:p>
    <w:p w14:paraId="4B9C5E1C" w14:textId="402659C9" w:rsidR="003414BA" w:rsidRPr="00C9738B" w:rsidRDefault="003414BA" w:rsidP="00A4238B">
      <w:pPr>
        <w:pStyle w:val="Odstavekseznama"/>
        <w:numPr>
          <w:ilvl w:val="0"/>
          <w:numId w:val="29"/>
        </w:numPr>
        <w:rPr>
          <w:rFonts w:cs="Tahoma"/>
        </w:rPr>
      </w:pPr>
      <w:r w:rsidRPr="00C9738B">
        <w:rPr>
          <w:rFonts w:cs="Tahoma"/>
        </w:rPr>
        <w:t xml:space="preserve">sanacijo </w:t>
      </w:r>
      <w:r w:rsidR="00D50B9C" w:rsidRPr="00C9738B">
        <w:rPr>
          <w:rFonts w:cs="Tahoma"/>
        </w:rPr>
        <w:t xml:space="preserve">obstoječih </w:t>
      </w:r>
      <w:r w:rsidRPr="00C9738B">
        <w:rPr>
          <w:rFonts w:cs="Tahoma"/>
        </w:rPr>
        <w:t>podpornih in opornih zidov z ureditvijo odvodnje zalednih voda,</w:t>
      </w:r>
      <w:r w:rsidR="00D50B9C" w:rsidRPr="00C9738B">
        <w:rPr>
          <w:rFonts w:cs="Tahoma"/>
        </w:rPr>
        <w:t xml:space="preserve"> ter morebitno potrebno novogradnjo le teh,</w:t>
      </w:r>
    </w:p>
    <w:p w14:paraId="45A85811" w14:textId="74FCCA3A" w:rsidR="003414BA" w:rsidRPr="00C9738B" w:rsidRDefault="003414BA" w:rsidP="00A4238B">
      <w:pPr>
        <w:pStyle w:val="Odstavekseznama"/>
        <w:numPr>
          <w:ilvl w:val="0"/>
          <w:numId w:val="29"/>
        </w:numPr>
        <w:rPr>
          <w:rFonts w:cs="Tahoma"/>
        </w:rPr>
      </w:pPr>
      <w:r w:rsidRPr="00C9738B">
        <w:rPr>
          <w:rFonts w:cs="Tahoma"/>
        </w:rPr>
        <w:t>ureditev komunalnih vodov SVTK trase, predvsem zaščite kabelskih tras</w:t>
      </w:r>
      <w:r w:rsidR="000F10FD" w:rsidRPr="00C9738B">
        <w:rPr>
          <w:rFonts w:cs="Tahoma"/>
        </w:rPr>
        <w:t xml:space="preserve"> ter morebitna potrebna </w:t>
      </w:r>
      <w:r w:rsidRPr="00C9738B">
        <w:rPr>
          <w:rFonts w:cs="Tahoma"/>
        </w:rPr>
        <w:t>uredit</w:t>
      </w:r>
      <w:r w:rsidR="000F10FD" w:rsidRPr="00C9738B">
        <w:rPr>
          <w:rFonts w:cs="Tahoma"/>
        </w:rPr>
        <w:t>ev ali prestavitev</w:t>
      </w:r>
      <w:r w:rsidRPr="00C9738B">
        <w:rPr>
          <w:rFonts w:cs="Tahoma"/>
        </w:rPr>
        <w:t xml:space="preserve"> stojišč signalov</w:t>
      </w:r>
      <w:r w:rsidR="000F10FD" w:rsidRPr="00C9738B">
        <w:rPr>
          <w:rFonts w:cs="Tahoma"/>
        </w:rPr>
        <w:t xml:space="preserve"> in </w:t>
      </w:r>
      <w:r w:rsidRPr="00C9738B">
        <w:rPr>
          <w:rFonts w:cs="Tahoma"/>
        </w:rPr>
        <w:t>oma</w:t>
      </w:r>
      <w:r w:rsidR="000F10FD" w:rsidRPr="00C9738B">
        <w:rPr>
          <w:rFonts w:cs="Tahoma"/>
        </w:rPr>
        <w:t>r,</w:t>
      </w:r>
      <w:r w:rsidRPr="00C9738B">
        <w:rPr>
          <w:rFonts w:cs="Tahoma"/>
        </w:rPr>
        <w:t xml:space="preserve">  </w:t>
      </w:r>
    </w:p>
    <w:p w14:paraId="66476787" w14:textId="62530666" w:rsidR="003414BA" w:rsidRPr="00C9738B" w:rsidRDefault="000F10FD" w:rsidP="00A4238B">
      <w:pPr>
        <w:pStyle w:val="Odstavekseznama"/>
        <w:numPr>
          <w:ilvl w:val="0"/>
          <w:numId w:val="29"/>
        </w:numPr>
        <w:rPr>
          <w:rFonts w:cs="Tahoma"/>
        </w:rPr>
      </w:pPr>
      <w:r w:rsidRPr="00C9738B">
        <w:rPr>
          <w:rFonts w:cs="Tahoma"/>
        </w:rPr>
        <w:t xml:space="preserve">delna sanacija voznega omrežja in zamenjava posameznih delov, ter novogradnja vozne mreže kjer je to potrebno,  </w:t>
      </w:r>
    </w:p>
    <w:p w14:paraId="5C5BA0B3" w14:textId="77777777" w:rsidR="003414BA" w:rsidRPr="00C9738B" w:rsidRDefault="003414BA" w:rsidP="00A4238B">
      <w:pPr>
        <w:pStyle w:val="Odstavekseznama"/>
        <w:numPr>
          <w:ilvl w:val="0"/>
          <w:numId w:val="29"/>
        </w:numPr>
        <w:rPr>
          <w:rFonts w:cs="Tahoma"/>
        </w:rPr>
      </w:pPr>
      <w:r w:rsidRPr="00C9738B">
        <w:rPr>
          <w:rFonts w:cs="Tahoma"/>
        </w:rPr>
        <w:t>zagotovitev kategorije proge D4 (osna obremenitev 225 kN/os in dolžinska obremenitev 80 kN/m),</w:t>
      </w:r>
    </w:p>
    <w:p w14:paraId="103783AF" w14:textId="207275E4" w:rsidR="000F10FD" w:rsidRPr="00E31DE7" w:rsidRDefault="000F10FD" w:rsidP="00A4238B">
      <w:pPr>
        <w:pStyle w:val="Odstavekseznama"/>
        <w:numPr>
          <w:ilvl w:val="0"/>
          <w:numId w:val="29"/>
        </w:numPr>
        <w:rPr>
          <w:rFonts w:cs="Tahoma"/>
        </w:rPr>
      </w:pPr>
      <w:r w:rsidRPr="00C9738B">
        <w:rPr>
          <w:rFonts w:cs="Tahoma"/>
        </w:rPr>
        <w:t>zagotovitev ustreznega normalnega svetlega profila skladno z NIN TSI in  tehnično specifikacijo TSPI-PGV.10301:2025 Zgornji ustroj železnic-svetli profil.</w:t>
      </w:r>
    </w:p>
    <w:p w14:paraId="672CFB6D" w14:textId="6221795E" w:rsidR="003414BA" w:rsidRPr="00391439" w:rsidRDefault="003414BA" w:rsidP="00D43563">
      <w:pPr>
        <w:pStyle w:val="Naslov2"/>
      </w:pPr>
      <w:bookmarkStart w:id="22" w:name="_Toc224197373"/>
      <w:r w:rsidRPr="00391439">
        <w:lastRenderedPageBreak/>
        <w:t>Zgornji  ustroj</w:t>
      </w:r>
      <w:bookmarkEnd w:id="22"/>
    </w:p>
    <w:p w14:paraId="2EA7249D" w14:textId="77777777" w:rsidR="00BA1B51" w:rsidRDefault="00BA1B51" w:rsidP="00A51E84">
      <w:pPr>
        <w:pStyle w:val="Telo"/>
        <w:spacing w:before="0" w:line="276" w:lineRule="auto"/>
        <w:rPr>
          <w:rFonts w:ascii="Tahoma" w:hAnsi="Tahoma" w:cs="Tahoma"/>
          <w:i w:val="0"/>
          <w:spacing w:val="-5"/>
          <w:sz w:val="22"/>
          <w:szCs w:val="22"/>
        </w:rPr>
      </w:pPr>
    </w:p>
    <w:p w14:paraId="43B683D3" w14:textId="7FB06F34" w:rsidR="003414BA" w:rsidRPr="00C9738B" w:rsidRDefault="003414BA" w:rsidP="00A51E84">
      <w:pPr>
        <w:pStyle w:val="Telo"/>
        <w:spacing w:before="0" w:line="276" w:lineRule="auto"/>
        <w:rPr>
          <w:rFonts w:ascii="Tahoma" w:hAnsi="Tahoma" w:cs="Tahoma"/>
          <w:i w:val="0"/>
          <w:spacing w:val="-5"/>
          <w:sz w:val="22"/>
          <w:szCs w:val="22"/>
        </w:rPr>
      </w:pPr>
      <w:r w:rsidRPr="00C9738B">
        <w:rPr>
          <w:rFonts w:ascii="Tahoma" w:hAnsi="Tahoma" w:cs="Tahoma"/>
          <w:i w:val="0"/>
          <w:spacing w:val="-5"/>
          <w:sz w:val="22"/>
          <w:szCs w:val="22"/>
        </w:rPr>
        <w:t xml:space="preserve">Na predmetnem območju nadgradnje med postajama Borovnica in Verd se predvidi nadgradnja zgornjega  ustroja. Parametri zmogljivosti proge naj bodo načrtovani tako, da ustrezajo kategoriji proge D4. </w:t>
      </w:r>
    </w:p>
    <w:p w14:paraId="4528C573" w14:textId="77777777" w:rsidR="00204FA6" w:rsidRDefault="00204FA6" w:rsidP="00A51E84">
      <w:pPr>
        <w:pStyle w:val="Telo"/>
        <w:spacing w:before="0" w:line="276" w:lineRule="auto"/>
        <w:rPr>
          <w:rFonts w:ascii="Tahoma" w:hAnsi="Tahoma" w:cs="Tahoma"/>
          <w:i w:val="0"/>
          <w:spacing w:val="-5"/>
          <w:sz w:val="22"/>
          <w:szCs w:val="22"/>
        </w:rPr>
      </w:pPr>
    </w:p>
    <w:p w14:paraId="4BEC1FD3" w14:textId="3264193B" w:rsidR="003414BA" w:rsidRPr="00C9738B" w:rsidRDefault="003414BA" w:rsidP="00A51E84">
      <w:pPr>
        <w:pStyle w:val="Telo"/>
        <w:spacing w:before="0" w:line="276" w:lineRule="auto"/>
        <w:rPr>
          <w:rFonts w:ascii="Tahoma" w:hAnsi="Tahoma" w:cs="Tahoma"/>
          <w:i w:val="0"/>
          <w:spacing w:val="-5"/>
          <w:sz w:val="22"/>
          <w:szCs w:val="22"/>
        </w:rPr>
      </w:pPr>
      <w:r w:rsidRPr="00C9738B">
        <w:rPr>
          <w:rFonts w:ascii="Tahoma" w:hAnsi="Tahoma" w:cs="Tahoma"/>
          <w:i w:val="0"/>
          <w:spacing w:val="-5"/>
          <w:sz w:val="22"/>
          <w:szCs w:val="22"/>
        </w:rPr>
        <w:t>Pri načrtovanju nadgradnje  zgornjega ustroja proge je potrebno upoštevati zahteve Pravilnika o zgornjem ustroju železniških prog (Uradni list RS, št. 92/10, 38/16 in 30/18 – ZVZelP-1, 54/21 – ZVZelP-1A – v nadaljevanju tega poglavja Pravilnik ZU)</w:t>
      </w:r>
      <w:r w:rsidR="000F10FD" w:rsidRPr="00C9738B">
        <w:rPr>
          <w:rFonts w:ascii="Tahoma" w:hAnsi="Tahoma" w:cs="Tahoma"/>
          <w:i w:val="0"/>
          <w:spacing w:val="-5"/>
          <w:sz w:val="22"/>
          <w:szCs w:val="22"/>
        </w:rPr>
        <w:t>, TSI INF</w:t>
      </w:r>
      <w:r w:rsidRPr="00C9738B">
        <w:rPr>
          <w:rFonts w:ascii="Tahoma" w:hAnsi="Tahoma" w:cs="Tahoma"/>
          <w:i w:val="0"/>
          <w:spacing w:val="-5"/>
          <w:sz w:val="22"/>
          <w:szCs w:val="22"/>
        </w:rPr>
        <w:t xml:space="preserve"> ter ostale veljavne predpise na tem področju.</w:t>
      </w:r>
    </w:p>
    <w:p w14:paraId="4C6D5B09" w14:textId="77777777" w:rsidR="00204FA6" w:rsidRDefault="00204FA6" w:rsidP="00A51E84">
      <w:pPr>
        <w:pStyle w:val="Telo"/>
        <w:spacing w:before="0" w:line="276" w:lineRule="auto"/>
        <w:rPr>
          <w:rFonts w:ascii="Tahoma" w:hAnsi="Tahoma" w:cs="Tahoma"/>
          <w:i w:val="0"/>
          <w:spacing w:val="-5"/>
          <w:sz w:val="22"/>
          <w:szCs w:val="22"/>
        </w:rPr>
      </w:pPr>
    </w:p>
    <w:p w14:paraId="3C8DCA41" w14:textId="482B9E86" w:rsidR="003414BA" w:rsidRPr="00C9738B" w:rsidRDefault="003414BA" w:rsidP="00A51E84">
      <w:pPr>
        <w:pStyle w:val="Telo"/>
        <w:spacing w:before="0" w:line="276" w:lineRule="auto"/>
        <w:rPr>
          <w:rFonts w:ascii="Tahoma" w:hAnsi="Tahoma" w:cs="Tahoma"/>
          <w:i w:val="0"/>
          <w:spacing w:val="-5"/>
          <w:sz w:val="22"/>
          <w:szCs w:val="22"/>
        </w:rPr>
      </w:pPr>
      <w:r w:rsidRPr="00C9738B">
        <w:rPr>
          <w:rFonts w:ascii="Tahoma" w:hAnsi="Tahoma" w:cs="Tahoma"/>
          <w:i w:val="0"/>
          <w:spacing w:val="-5"/>
          <w:sz w:val="22"/>
          <w:szCs w:val="22"/>
        </w:rPr>
        <w:t>Tir na progi</w:t>
      </w:r>
      <w:r w:rsidRPr="00C9738B">
        <w:rPr>
          <w:rFonts w:ascii="Tahoma" w:hAnsi="Tahoma" w:cs="Tahoma"/>
          <w:i w:val="0"/>
          <w:color w:val="FF0000"/>
          <w:spacing w:val="-5"/>
          <w:sz w:val="22"/>
          <w:szCs w:val="22"/>
        </w:rPr>
        <w:t xml:space="preserve"> </w:t>
      </w:r>
      <w:r w:rsidRPr="00C9738B">
        <w:rPr>
          <w:rFonts w:ascii="Tahoma" w:hAnsi="Tahoma" w:cs="Tahoma"/>
          <w:i w:val="0"/>
          <w:spacing w:val="-5"/>
          <w:sz w:val="22"/>
          <w:szCs w:val="22"/>
        </w:rPr>
        <w:t>naj bo nov. Predvidi se vgradnja tirnic sistema 60</w:t>
      </w:r>
      <w:r w:rsidRPr="00C9738B">
        <w:rPr>
          <w:rFonts w:ascii="Tahoma" w:hAnsi="Tahoma" w:cs="Tahoma"/>
          <w:i w:val="0"/>
          <w:color w:val="FF0000"/>
          <w:spacing w:val="-5"/>
          <w:sz w:val="22"/>
          <w:szCs w:val="22"/>
        </w:rPr>
        <w:t xml:space="preserve"> </w:t>
      </w:r>
      <w:r w:rsidRPr="00C9738B">
        <w:rPr>
          <w:rFonts w:ascii="Tahoma" w:hAnsi="Tahoma" w:cs="Tahoma"/>
          <w:i w:val="0"/>
          <w:spacing w:val="-5"/>
          <w:sz w:val="22"/>
          <w:szCs w:val="22"/>
        </w:rPr>
        <w:t xml:space="preserve">E1 na </w:t>
      </w:r>
      <w:r w:rsidR="000F10FD" w:rsidRPr="00C9738B">
        <w:rPr>
          <w:rFonts w:ascii="Tahoma" w:hAnsi="Tahoma" w:cs="Tahoma"/>
          <w:i w:val="0"/>
          <w:spacing w:val="-5"/>
          <w:sz w:val="22"/>
          <w:szCs w:val="22"/>
        </w:rPr>
        <w:t xml:space="preserve">prednapetih </w:t>
      </w:r>
      <w:r w:rsidRPr="00C9738B">
        <w:rPr>
          <w:rFonts w:ascii="Tahoma" w:hAnsi="Tahoma" w:cs="Tahoma"/>
          <w:i w:val="0"/>
          <w:spacing w:val="-5"/>
          <w:sz w:val="22"/>
          <w:szCs w:val="22"/>
        </w:rPr>
        <w:t>betonskih pragih z elastično pritrditvijo</w:t>
      </w:r>
      <w:r w:rsidR="000F10FD" w:rsidRPr="00C9738B">
        <w:rPr>
          <w:rFonts w:ascii="Tahoma" w:hAnsi="Tahoma" w:cs="Tahoma"/>
          <w:i w:val="0"/>
          <w:spacing w:val="-5"/>
          <w:sz w:val="22"/>
          <w:szCs w:val="22"/>
        </w:rPr>
        <w:t>.</w:t>
      </w:r>
      <w:r w:rsidRPr="00C9738B">
        <w:rPr>
          <w:rFonts w:ascii="Tahoma" w:hAnsi="Tahoma" w:cs="Tahoma"/>
          <w:i w:val="0"/>
          <w:spacing w:val="-5"/>
          <w:sz w:val="22"/>
          <w:szCs w:val="22"/>
        </w:rPr>
        <w:t xml:space="preserve"> </w:t>
      </w:r>
    </w:p>
    <w:p w14:paraId="2694E8F8" w14:textId="77777777" w:rsidR="003414BA" w:rsidRPr="00C9738B" w:rsidRDefault="003414BA" w:rsidP="00A51E84">
      <w:pPr>
        <w:pStyle w:val="Telo"/>
        <w:spacing w:before="0" w:line="276" w:lineRule="auto"/>
        <w:rPr>
          <w:rFonts w:ascii="Tahoma" w:hAnsi="Tahoma" w:cs="Tahoma"/>
          <w:i w:val="0"/>
          <w:spacing w:val="-5"/>
          <w:sz w:val="22"/>
          <w:szCs w:val="22"/>
        </w:rPr>
      </w:pPr>
      <w:r w:rsidRPr="00C9738B">
        <w:rPr>
          <w:rFonts w:ascii="Tahoma" w:hAnsi="Tahoma" w:cs="Tahoma"/>
          <w:i w:val="0"/>
          <w:spacing w:val="-5"/>
          <w:sz w:val="22"/>
          <w:szCs w:val="22"/>
        </w:rPr>
        <w:t>Pri izdelavi projektne dokumentacije je treba med drugim upoštevati naslednja izhodišča za zamenjavo zgornjega ustroja:</w:t>
      </w:r>
    </w:p>
    <w:p w14:paraId="39BA4544" w14:textId="77777777" w:rsidR="003414BA" w:rsidRPr="00C9738B" w:rsidRDefault="003414BA" w:rsidP="00A4238B">
      <w:pPr>
        <w:pStyle w:val="Odstavekseznama"/>
        <w:numPr>
          <w:ilvl w:val="0"/>
          <w:numId w:val="29"/>
        </w:numPr>
        <w:rPr>
          <w:rFonts w:cs="Tahoma"/>
          <w:i/>
          <w:spacing w:val="-5"/>
        </w:rPr>
      </w:pPr>
      <w:r w:rsidRPr="00C9738B">
        <w:rPr>
          <w:rFonts w:cs="Tahoma"/>
        </w:rPr>
        <w:t>Elementi</w:t>
      </w:r>
      <w:r w:rsidRPr="00C9738B">
        <w:rPr>
          <w:rFonts w:cs="Tahoma"/>
          <w:spacing w:val="-5"/>
        </w:rPr>
        <w:t xml:space="preserve"> zgornjega ustroja proge morajo biti projektirani najmanj za kategorijo proge D4.  </w:t>
      </w:r>
    </w:p>
    <w:p w14:paraId="3A000D02" w14:textId="0430F4F5" w:rsidR="003414BA" w:rsidRPr="00C9738B" w:rsidRDefault="003414BA" w:rsidP="00A4238B">
      <w:pPr>
        <w:pStyle w:val="Odstavekseznama"/>
        <w:numPr>
          <w:ilvl w:val="0"/>
          <w:numId w:val="29"/>
        </w:numPr>
        <w:rPr>
          <w:rFonts w:cs="Tahoma"/>
        </w:rPr>
      </w:pPr>
      <w:r w:rsidRPr="00C9738B">
        <w:rPr>
          <w:rFonts w:cs="Tahoma"/>
          <w:spacing w:val="-5"/>
        </w:rPr>
        <w:t>Svetli profil proge sklad</w:t>
      </w:r>
      <w:r w:rsidR="00462361">
        <w:rPr>
          <w:rFonts w:cs="Tahoma"/>
          <w:spacing w:val="-5"/>
        </w:rPr>
        <w:t>e</w:t>
      </w:r>
      <w:r w:rsidRPr="00C9738B">
        <w:rPr>
          <w:rFonts w:cs="Tahoma"/>
          <w:spacing w:val="-5"/>
        </w:rPr>
        <w:t xml:space="preserve">n </w:t>
      </w:r>
      <w:r w:rsidR="00007433" w:rsidRPr="00C9738B">
        <w:rPr>
          <w:rFonts w:cs="Tahoma"/>
          <w:spacing w:val="-5"/>
        </w:rPr>
        <w:t xml:space="preserve">z </w:t>
      </w:r>
      <w:r w:rsidR="00007433" w:rsidRPr="00C9738B">
        <w:rPr>
          <w:rFonts w:cs="Tahoma"/>
        </w:rPr>
        <w:t>tehnično specifikacijo TSPI-PGV.10301:2025</w:t>
      </w:r>
      <w:r w:rsidR="00007433" w:rsidRPr="00C9738B">
        <w:rPr>
          <w:rFonts w:cs="Tahoma"/>
          <w:b/>
          <w:bCs/>
          <w:u w:val="single"/>
        </w:rPr>
        <w:t xml:space="preserve"> </w:t>
      </w:r>
      <w:r w:rsidR="00007433" w:rsidRPr="00C9738B">
        <w:rPr>
          <w:rFonts w:cs="Tahoma"/>
        </w:rPr>
        <w:t>Zgornji ustroj železnic-svetli profil.</w:t>
      </w:r>
    </w:p>
    <w:p w14:paraId="2EFFCE42" w14:textId="2CC40D09" w:rsidR="003414BA" w:rsidRPr="00C9738B" w:rsidRDefault="003414BA" w:rsidP="00A4238B">
      <w:pPr>
        <w:pStyle w:val="Odstavekseznama"/>
        <w:numPr>
          <w:ilvl w:val="0"/>
          <w:numId w:val="29"/>
        </w:numPr>
        <w:rPr>
          <w:rFonts w:cs="Tahoma"/>
          <w:i/>
          <w:spacing w:val="-5"/>
        </w:rPr>
      </w:pPr>
      <w:r w:rsidRPr="00C9738B">
        <w:rPr>
          <w:rFonts w:cs="Tahoma"/>
        </w:rPr>
        <w:t>Projektne</w:t>
      </w:r>
      <w:r w:rsidRPr="00C9738B">
        <w:rPr>
          <w:rFonts w:cs="Tahoma"/>
          <w:spacing w:val="-5"/>
        </w:rPr>
        <w:t xml:space="preserve"> rešitve se načrtujejo znotraj območja JŽI. Če projektant ugotovi, da bi načrtovani ukrepi </w:t>
      </w:r>
      <w:r w:rsidR="00007433" w:rsidRPr="00C9738B">
        <w:rPr>
          <w:rFonts w:cs="Tahoma"/>
          <w:spacing w:val="-5"/>
        </w:rPr>
        <w:t xml:space="preserve">posegali izven območja JŽI in bi </w:t>
      </w:r>
      <w:r w:rsidRPr="00C9738B">
        <w:rPr>
          <w:rFonts w:cs="Tahoma"/>
          <w:spacing w:val="-5"/>
        </w:rPr>
        <w:t>zahtevali  dodatna finančna sredstva, ki v tej točki niso zajeta, jih mora opredeliti in upoštevati v investicijski vrednosti.</w:t>
      </w:r>
    </w:p>
    <w:p w14:paraId="26988D39" w14:textId="77777777" w:rsidR="003414BA" w:rsidRPr="00C9738B" w:rsidRDefault="003414BA" w:rsidP="00A4238B">
      <w:pPr>
        <w:pStyle w:val="Odstavekseznama"/>
        <w:numPr>
          <w:ilvl w:val="0"/>
          <w:numId w:val="29"/>
        </w:numPr>
        <w:rPr>
          <w:rFonts w:cs="Tahoma"/>
        </w:rPr>
      </w:pPr>
      <w:r w:rsidRPr="00C9738B">
        <w:rPr>
          <w:rFonts w:cs="Tahoma"/>
        </w:rPr>
        <w:t>Kakovost novih tirnic mora biti v skladu z zahtevami Pravilnika, ustrezati mora najmanj kakovosti jekla R350 HT.</w:t>
      </w:r>
    </w:p>
    <w:p w14:paraId="456E95FA" w14:textId="77777777" w:rsidR="003414BA" w:rsidRPr="00C9738B" w:rsidRDefault="003414BA" w:rsidP="00A4238B">
      <w:pPr>
        <w:pStyle w:val="Odstavekseznama"/>
        <w:numPr>
          <w:ilvl w:val="0"/>
          <w:numId w:val="29"/>
        </w:numPr>
        <w:rPr>
          <w:rFonts w:cs="Tahoma"/>
        </w:rPr>
      </w:pPr>
      <w:r w:rsidRPr="00C9738B">
        <w:rPr>
          <w:rFonts w:cs="Tahoma"/>
        </w:rPr>
        <w:t>Pragi naj bodo novi, betonski, dolžine 2,60 m. Razmik med osmi sosednjih pragov je 0,6 m.</w:t>
      </w:r>
    </w:p>
    <w:p w14:paraId="3E7C8298" w14:textId="29E90A0B" w:rsidR="003414BA" w:rsidRPr="00C9738B" w:rsidRDefault="003414BA" w:rsidP="00A4238B">
      <w:pPr>
        <w:pStyle w:val="Odstavekseznama"/>
        <w:numPr>
          <w:ilvl w:val="0"/>
          <w:numId w:val="29"/>
        </w:numPr>
        <w:rPr>
          <w:rFonts w:cs="Tahoma"/>
          <w:i/>
          <w:spacing w:val="-5"/>
        </w:rPr>
      </w:pPr>
      <w:r w:rsidRPr="00C9738B">
        <w:rPr>
          <w:rFonts w:cs="Tahoma"/>
        </w:rPr>
        <w:t>Pragi morajo ustrezati  standardom ter smernicam in tehničnim specifikacijam evropske unije</w:t>
      </w:r>
      <w:r w:rsidR="00570FE5" w:rsidRPr="00C9738B">
        <w:rPr>
          <w:rFonts w:cs="Tahoma"/>
          <w:spacing w:val="-5"/>
        </w:rPr>
        <w:t>.</w:t>
      </w:r>
    </w:p>
    <w:p w14:paraId="4B1149BA" w14:textId="77777777" w:rsidR="003414BA" w:rsidRPr="00C9738B" w:rsidRDefault="003414BA" w:rsidP="00A4238B">
      <w:pPr>
        <w:pStyle w:val="Odstavekseznama"/>
        <w:numPr>
          <w:ilvl w:val="0"/>
          <w:numId w:val="29"/>
        </w:numPr>
        <w:rPr>
          <w:rFonts w:cs="Tahoma"/>
        </w:rPr>
      </w:pPr>
      <w:r w:rsidRPr="00C9738B">
        <w:rPr>
          <w:rFonts w:cs="Tahoma"/>
          <w:spacing w:val="-5"/>
        </w:rPr>
        <w:t xml:space="preserve">Tiri </w:t>
      </w:r>
      <w:r w:rsidRPr="00C9738B">
        <w:rPr>
          <w:rFonts w:cs="Tahoma"/>
        </w:rPr>
        <w:t xml:space="preserve">naj bodo zvarjeni in vključeni v neprekinjeno zvarjeni tir (NZT). Izdelati je treba načrt zavarovanja NZT z napravami proti vzdolžnemu pomiku tirnic in kretnic. Natančno je treba definirati odseke in število naprav proti bočnemu pomiku tira, kjer so te potrebne. </w:t>
      </w:r>
    </w:p>
    <w:p w14:paraId="71463A10" w14:textId="77777777" w:rsidR="003414BA" w:rsidRPr="00C9738B" w:rsidRDefault="003414BA" w:rsidP="00A4238B">
      <w:pPr>
        <w:pStyle w:val="Odstavekseznama"/>
        <w:numPr>
          <w:ilvl w:val="0"/>
          <w:numId w:val="29"/>
        </w:numPr>
        <w:rPr>
          <w:rFonts w:cs="Tahoma"/>
        </w:rPr>
      </w:pPr>
      <w:r w:rsidRPr="00C9738B">
        <w:rPr>
          <w:rFonts w:cs="Tahoma"/>
        </w:rPr>
        <w:t xml:space="preserve">V skladu z zahtevami Pravilnika ZU je treba predvideti oznake za spremljanje premikov tira in kretnic ter oznake za os in niveleto tira. Slednje se v največji možni meri  predvidijo na drogovih vozne mreže. Označiti je potrebno os tira v premah in krivinah z vsemi glavnimi točkami. Označene morajo biti lege izolirnih stikov oziroma števcev osi. </w:t>
      </w:r>
    </w:p>
    <w:p w14:paraId="2E2E5B52" w14:textId="4CEF3005" w:rsidR="003414BA" w:rsidRPr="00C9738B" w:rsidRDefault="003414BA" w:rsidP="00A4238B">
      <w:pPr>
        <w:pStyle w:val="Odstavekseznama"/>
        <w:numPr>
          <w:ilvl w:val="0"/>
          <w:numId w:val="29"/>
        </w:numPr>
        <w:ind w:left="357" w:hanging="357"/>
        <w:rPr>
          <w:rFonts w:cs="Tahoma"/>
        </w:rPr>
      </w:pPr>
      <w:r w:rsidRPr="00C9738B">
        <w:rPr>
          <w:rFonts w:cs="Tahoma"/>
        </w:rPr>
        <w:t>Projektant naj predvidi vso potrebno progovno opremo kot</w:t>
      </w:r>
      <w:r w:rsidR="0063150E">
        <w:rPr>
          <w:rFonts w:cs="Tahoma"/>
        </w:rPr>
        <w:t xml:space="preserve"> so:</w:t>
      </w:r>
      <w:r w:rsidRPr="00C9738B">
        <w:rPr>
          <w:rFonts w:cs="Tahoma"/>
        </w:rPr>
        <w:t xml:space="preserve"> HM oznake, nagibna kazala, signalne oznake </w:t>
      </w:r>
      <w:r w:rsidR="0063150E">
        <w:rPr>
          <w:rFonts w:cs="Tahoma"/>
        </w:rPr>
        <w:t xml:space="preserve">idr. </w:t>
      </w:r>
      <w:r w:rsidRPr="00C9738B">
        <w:rPr>
          <w:rFonts w:cs="Tahoma"/>
        </w:rPr>
        <w:t xml:space="preserve">skladno z določili Signalnega pravilnika.   </w:t>
      </w:r>
    </w:p>
    <w:p w14:paraId="437214A8" w14:textId="77777777" w:rsidR="003414BA" w:rsidRPr="00C9738B" w:rsidRDefault="003414BA" w:rsidP="00A4238B">
      <w:pPr>
        <w:pStyle w:val="Odstavekseznama"/>
        <w:numPr>
          <w:ilvl w:val="0"/>
          <w:numId w:val="29"/>
        </w:numPr>
        <w:rPr>
          <w:rFonts w:cs="Tahoma"/>
        </w:rPr>
      </w:pPr>
      <w:r w:rsidRPr="00C9738B">
        <w:rPr>
          <w:rFonts w:cs="Tahoma"/>
        </w:rPr>
        <w:t>Kakovost tolčenca mora biti v skladu s standardom SIST EN 13450, ki govori o agregatu za gramozne grede železniških prog. Pri projektiranju oblike in dimenzij tirne grede oz. planuma je potrebno upoštevati zahteve Pravilnika ZU.</w:t>
      </w:r>
    </w:p>
    <w:p w14:paraId="0A8F4FE5" w14:textId="77777777" w:rsidR="003414BA" w:rsidRPr="00C9738B" w:rsidRDefault="003414BA" w:rsidP="00A4238B">
      <w:pPr>
        <w:pStyle w:val="Odstavekseznama"/>
        <w:numPr>
          <w:ilvl w:val="0"/>
          <w:numId w:val="29"/>
        </w:numPr>
        <w:rPr>
          <w:rFonts w:cs="Tahoma"/>
        </w:rPr>
      </w:pPr>
      <w:r w:rsidRPr="00C9738B">
        <w:rPr>
          <w:rFonts w:cs="Tahoma"/>
        </w:rPr>
        <w:t>Pri izdelavi tehničnih rešitev smernega poteka proge oz. tirov je potrebno poleg zahtevanega svetlega profila zagotoviti tudi zadosten odmik robov objektov in naprav od osi proge zaradi zagotovitve prehoda progovnih strojev, ki je minimalno 2,20 m, kar je v skladu z zahtevami Pravilnika ZU. V skladu s Pravilnikom je potrebno zagotoviti delovni prostor za sejanje tirne grede, ki znaša 4200 mm, in v katerega se ne smejo vgrajevati fiksni predmeti ali deli objektov (kanali za SV in TK kable, cevovodi, …).</w:t>
      </w:r>
    </w:p>
    <w:p w14:paraId="36F8B605" w14:textId="77777777" w:rsidR="003414BA" w:rsidRPr="00C9738B" w:rsidRDefault="003414BA" w:rsidP="00A4238B">
      <w:pPr>
        <w:pStyle w:val="Odstavekseznama"/>
        <w:numPr>
          <w:ilvl w:val="0"/>
          <w:numId w:val="29"/>
        </w:numPr>
        <w:rPr>
          <w:rFonts w:cs="Tahoma"/>
          <w:i/>
          <w:spacing w:val="-5"/>
        </w:rPr>
      </w:pPr>
      <w:r w:rsidRPr="00C9738B">
        <w:rPr>
          <w:rFonts w:cs="Tahoma"/>
        </w:rPr>
        <w:t>Tabela z natančno specifikacijo potrebnega gornje gradbenega materiala za zamenjavo na odseku odprte</w:t>
      </w:r>
      <w:r w:rsidRPr="00C9738B">
        <w:rPr>
          <w:rFonts w:cs="Tahoma"/>
          <w:spacing w:val="-5"/>
        </w:rPr>
        <w:t xml:space="preserve"> proge (naziv materiala, enota, količina, …).</w:t>
      </w:r>
    </w:p>
    <w:p w14:paraId="7C3C333C" w14:textId="77777777" w:rsidR="00570FE5" w:rsidRPr="00C9738B" w:rsidRDefault="00570FE5" w:rsidP="00A51E84">
      <w:pPr>
        <w:pStyle w:val="Telo"/>
        <w:spacing w:before="0" w:line="276" w:lineRule="auto"/>
        <w:rPr>
          <w:rFonts w:ascii="Tahoma" w:hAnsi="Tahoma" w:cs="Tahoma"/>
          <w:i w:val="0"/>
          <w:spacing w:val="-5"/>
          <w:sz w:val="22"/>
          <w:szCs w:val="22"/>
        </w:rPr>
      </w:pPr>
    </w:p>
    <w:p w14:paraId="40B2FB66" w14:textId="1A4A58BD" w:rsidR="00F73EF6" w:rsidRDefault="00F73EF6" w:rsidP="00A51E84">
      <w:pPr>
        <w:jc w:val="left"/>
        <w:rPr>
          <w:rFonts w:eastAsia="Times New Roman" w:cs="Tahoma"/>
          <w:spacing w:val="-5"/>
          <w:lang w:eastAsia="sl-SI"/>
        </w:rPr>
      </w:pPr>
    </w:p>
    <w:p w14:paraId="313B16CA" w14:textId="77777777" w:rsidR="00204FA6" w:rsidRDefault="00204FA6" w:rsidP="00A51E84">
      <w:pPr>
        <w:jc w:val="left"/>
        <w:rPr>
          <w:rFonts w:eastAsia="Times New Roman" w:cs="Tahoma"/>
          <w:spacing w:val="-5"/>
          <w:lang w:eastAsia="sl-SI"/>
        </w:rPr>
      </w:pPr>
    </w:p>
    <w:p w14:paraId="7E6BAFA2" w14:textId="17AF71F1" w:rsidR="003414BA" w:rsidRPr="00C9738B" w:rsidRDefault="003414BA" w:rsidP="00A51E84">
      <w:pPr>
        <w:pStyle w:val="Telo"/>
        <w:spacing w:before="0" w:line="276" w:lineRule="auto"/>
        <w:rPr>
          <w:rFonts w:ascii="Tahoma" w:hAnsi="Tahoma" w:cs="Tahoma"/>
          <w:i w:val="0"/>
          <w:spacing w:val="-5"/>
          <w:sz w:val="22"/>
          <w:szCs w:val="22"/>
        </w:rPr>
      </w:pPr>
      <w:r w:rsidRPr="00C9738B">
        <w:rPr>
          <w:rFonts w:ascii="Tahoma" w:hAnsi="Tahoma" w:cs="Tahoma"/>
          <w:i w:val="0"/>
          <w:spacing w:val="-5"/>
          <w:sz w:val="22"/>
          <w:szCs w:val="22"/>
        </w:rPr>
        <w:lastRenderedPageBreak/>
        <w:t>Pri izdelavi projektne dokumentacije je potrebno med drugim izdelati tudi:</w:t>
      </w:r>
    </w:p>
    <w:p w14:paraId="043DE78C" w14:textId="67358DA0" w:rsidR="003414BA" w:rsidRPr="00C9738B" w:rsidRDefault="00367C5A" w:rsidP="00A4238B">
      <w:pPr>
        <w:pStyle w:val="Telo"/>
        <w:numPr>
          <w:ilvl w:val="0"/>
          <w:numId w:val="30"/>
        </w:numPr>
        <w:spacing w:before="0" w:line="276" w:lineRule="auto"/>
        <w:ind w:left="357" w:hanging="357"/>
        <w:rPr>
          <w:rFonts w:ascii="Tahoma" w:hAnsi="Tahoma" w:cs="Tahoma"/>
          <w:i w:val="0"/>
          <w:spacing w:val="-5"/>
          <w:sz w:val="22"/>
          <w:szCs w:val="22"/>
        </w:rPr>
      </w:pPr>
      <w:r w:rsidRPr="00C9738B">
        <w:rPr>
          <w:rFonts w:ascii="Tahoma" w:eastAsia="Calibri" w:hAnsi="Tahoma" w:cs="Tahoma"/>
          <w:i w:val="0"/>
          <w:sz w:val="22"/>
          <w:szCs w:val="22"/>
          <w:lang w:eastAsia="en-US"/>
        </w:rPr>
        <w:t>Z</w:t>
      </w:r>
      <w:r w:rsidR="003414BA" w:rsidRPr="00C9738B">
        <w:rPr>
          <w:rFonts w:ascii="Tahoma" w:eastAsia="Calibri" w:hAnsi="Tahoma" w:cs="Tahoma"/>
          <w:i w:val="0"/>
          <w:sz w:val="22"/>
          <w:szCs w:val="22"/>
          <w:lang w:eastAsia="en-US"/>
        </w:rPr>
        <w:t>akoli</w:t>
      </w:r>
      <w:r w:rsidR="000B174C" w:rsidRPr="00C9738B">
        <w:rPr>
          <w:rFonts w:ascii="Tahoma" w:eastAsia="Calibri" w:hAnsi="Tahoma" w:cs="Tahoma"/>
          <w:i w:val="0"/>
          <w:sz w:val="22"/>
          <w:szCs w:val="22"/>
          <w:lang w:eastAsia="en-US"/>
        </w:rPr>
        <w:t>čbeni</w:t>
      </w:r>
      <w:r w:rsidR="003414BA" w:rsidRPr="00C9738B">
        <w:rPr>
          <w:rFonts w:ascii="Tahoma" w:hAnsi="Tahoma" w:cs="Tahoma"/>
          <w:i w:val="0"/>
          <w:spacing w:val="-5"/>
          <w:sz w:val="22"/>
          <w:szCs w:val="22"/>
        </w:rPr>
        <w:t xml:space="preserve"> načrt,</w:t>
      </w:r>
    </w:p>
    <w:p w14:paraId="55E8858E" w14:textId="367F2D18" w:rsidR="003414BA" w:rsidRPr="00C9738B" w:rsidRDefault="003414BA" w:rsidP="00A4238B">
      <w:pPr>
        <w:pStyle w:val="Odstavekseznama"/>
        <w:numPr>
          <w:ilvl w:val="0"/>
          <w:numId w:val="30"/>
        </w:numPr>
        <w:spacing w:line="276" w:lineRule="auto"/>
        <w:ind w:left="357" w:hanging="357"/>
        <w:rPr>
          <w:rFonts w:cs="Tahoma"/>
        </w:rPr>
      </w:pPr>
      <w:r w:rsidRPr="00C9738B">
        <w:rPr>
          <w:rFonts w:cs="Tahoma"/>
          <w:spacing w:val="-5"/>
        </w:rPr>
        <w:t>Prečne profile v merilu 1:100, na razdalji 25 do 50 m in na mestih, kjer so locirani drogovi vozne mreže, signali, ipd. (v prečne profile je potrebno vrisati meje zemljišč, odvodne jarke in položaj kablov, premik tira od obstoječe osi, zavarovanje GRT ipd.). V prečnih profilih je potrebno vrisati projektirani svetli profil</w:t>
      </w:r>
      <w:r w:rsidR="00570FE5" w:rsidRPr="00C9738B">
        <w:rPr>
          <w:rFonts w:cs="Tahoma"/>
          <w:i/>
          <w:spacing w:val="-5"/>
        </w:rPr>
        <w:t>,</w:t>
      </w:r>
      <w:r w:rsidRPr="00C9738B">
        <w:rPr>
          <w:rFonts w:cs="Tahoma"/>
          <w:spacing w:val="-5"/>
        </w:rPr>
        <w:t xml:space="preserve"> izračunan skladno z standardom EN 15273-3:2013 </w:t>
      </w:r>
      <w:r w:rsidR="00570FE5" w:rsidRPr="00C9738B">
        <w:rPr>
          <w:rFonts w:cs="Tahoma"/>
          <w:iCs/>
          <w:spacing w:val="-5"/>
        </w:rPr>
        <w:t xml:space="preserve">in </w:t>
      </w:r>
      <w:r w:rsidR="00570FE5" w:rsidRPr="00C9738B">
        <w:rPr>
          <w:rFonts w:cs="Tahoma"/>
          <w:iCs/>
          <w:lang w:eastAsia="en-US"/>
        </w:rPr>
        <w:t>TSPI-PGV.10301:2025</w:t>
      </w:r>
      <w:r w:rsidR="00570FE5" w:rsidRPr="00C9738B">
        <w:rPr>
          <w:rFonts w:cs="Tahoma"/>
          <w:b/>
          <w:bCs/>
          <w:iCs/>
          <w:u w:val="single"/>
          <w:lang w:eastAsia="en-US"/>
        </w:rPr>
        <w:t xml:space="preserve"> </w:t>
      </w:r>
      <w:r w:rsidR="00570FE5" w:rsidRPr="00C9738B">
        <w:rPr>
          <w:rFonts w:cs="Tahoma"/>
          <w:iCs/>
          <w:lang w:eastAsia="en-US"/>
        </w:rPr>
        <w:t>Zgornji ustroj železnic-svetli</w:t>
      </w:r>
      <w:r w:rsidR="00570FE5" w:rsidRPr="00C9738B">
        <w:rPr>
          <w:rFonts w:cs="Tahoma"/>
          <w:lang w:eastAsia="en-US"/>
        </w:rPr>
        <w:t xml:space="preserve"> profil</w:t>
      </w:r>
      <w:r w:rsidR="004E64C3" w:rsidRPr="00C9738B">
        <w:rPr>
          <w:rFonts w:cs="Tahoma"/>
        </w:rPr>
        <w:t xml:space="preserve">, </w:t>
      </w:r>
      <w:r w:rsidRPr="00C9738B">
        <w:rPr>
          <w:rFonts w:cs="Tahoma"/>
          <w:spacing w:val="-5"/>
          <w:szCs w:val="22"/>
        </w:rPr>
        <w:t>vključno z vsemi EE in SVTK napravami. V prečnih prerezih naj bodo za vsak tir vpisani podatki o smernem in višinskem odstopanju projektirane osi tira od obstoječe osi tira ter vpisan podatek o debelini tamponskega sloja,</w:t>
      </w:r>
    </w:p>
    <w:p w14:paraId="54586C0E" w14:textId="77777777" w:rsidR="003414BA" w:rsidRPr="00C9738B" w:rsidRDefault="003414BA" w:rsidP="00A4238B">
      <w:pPr>
        <w:pStyle w:val="Telo"/>
        <w:numPr>
          <w:ilvl w:val="0"/>
          <w:numId w:val="30"/>
        </w:numPr>
        <w:spacing w:before="0" w:line="276" w:lineRule="auto"/>
        <w:ind w:left="357" w:hanging="357"/>
        <w:rPr>
          <w:rFonts w:ascii="Tahoma" w:hAnsi="Tahoma" w:cs="Tahoma"/>
          <w:i w:val="0"/>
          <w:spacing w:val="-5"/>
          <w:sz w:val="22"/>
          <w:szCs w:val="22"/>
        </w:rPr>
      </w:pPr>
      <w:r w:rsidRPr="00C9738B">
        <w:rPr>
          <w:rFonts w:ascii="Tahoma" w:hAnsi="Tahoma" w:cs="Tahoma"/>
          <w:i w:val="0"/>
          <w:spacing w:val="-5"/>
          <w:sz w:val="22"/>
          <w:szCs w:val="22"/>
        </w:rPr>
        <w:t>Karakteristični prečni profil (M 1:50) z osnovnimi dimenzijami zgornjega in spodnjega ustroja v območju objektov z vrisanim svetlim profilom,</w:t>
      </w:r>
    </w:p>
    <w:p w14:paraId="5F363C43" w14:textId="77777777" w:rsidR="003414BA" w:rsidRPr="00C9738B" w:rsidRDefault="003414BA" w:rsidP="00A4238B">
      <w:pPr>
        <w:pStyle w:val="Telo"/>
        <w:numPr>
          <w:ilvl w:val="0"/>
          <w:numId w:val="30"/>
        </w:numPr>
        <w:spacing w:before="0" w:line="276" w:lineRule="auto"/>
        <w:ind w:left="357" w:hanging="357"/>
        <w:rPr>
          <w:rFonts w:ascii="Tahoma" w:hAnsi="Tahoma" w:cs="Tahoma"/>
          <w:i w:val="0"/>
          <w:spacing w:val="-5"/>
          <w:sz w:val="22"/>
          <w:szCs w:val="22"/>
        </w:rPr>
      </w:pPr>
      <w:r w:rsidRPr="00C9738B">
        <w:rPr>
          <w:rFonts w:ascii="Tahoma" w:hAnsi="Tahoma" w:cs="Tahoma"/>
          <w:i w:val="0"/>
          <w:spacing w:val="-5"/>
          <w:sz w:val="22"/>
          <w:szCs w:val="22"/>
        </w:rPr>
        <w:t>Vzdolžne profile,</w:t>
      </w:r>
    </w:p>
    <w:p w14:paraId="3EB2B4C0" w14:textId="77777777" w:rsidR="003414BA" w:rsidRPr="00C9738B" w:rsidRDefault="003414BA" w:rsidP="00A4238B">
      <w:pPr>
        <w:pStyle w:val="Telo"/>
        <w:numPr>
          <w:ilvl w:val="0"/>
          <w:numId w:val="30"/>
        </w:numPr>
        <w:spacing w:before="0" w:line="276" w:lineRule="auto"/>
        <w:ind w:left="357" w:hanging="357"/>
        <w:rPr>
          <w:rFonts w:ascii="Tahoma" w:hAnsi="Tahoma" w:cs="Tahoma"/>
          <w:i w:val="0"/>
          <w:spacing w:val="-5"/>
          <w:sz w:val="22"/>
          <w:szCs w:val="22"/>
        </w:rPr>
      </w:pPr>
      <w:r w:rsidRPr="00C9738B">
        <w:rPr>
          <w:rFonts w:ascii="Tahoma" w:hAnsi="Tahoma" w:cs="Tahoma"/>
          <w:i w:val="0"/>
          <w:spacing w:val="-5"/>
          <w:sz w:val="22"/>
          <w:szCs w:val="22"/>
        </w:rPr>
        <w:t>Načrt varjenja za tire vključno z napravami proti vzdolžnemu in bočnemu pomiku tira,</w:t>
      </w:r>
    </w:p>
    <w:p w14:paraId="68CCFE7E" w14:textId="77777777" w:rsidR="003414BA" w:rsidRPr="00C9738B" w:rsidRDefault="003414BA" w:rsidP="00A4238B">
      <w:pPr>
        <w:pStyle w:val="Telo"/>
        <w:numPr>
          <w:ilvl w:val="0"/>
          <w:numId w:val="30"/>
        </w:numPr>
        <w:spacing w:before="0" w:line="276" w:lineRule="auto"/>
        <w:ind w:left="357" w:hanging="357"/>
        <w:rPr>
          <w:rFonts w:ascii="Tahoma" w:hAnsi="Tahoma" w:cs="Tahoma"/>
          <w:i w:val="0"/>
          <w:spacing w:val="-5"/>
          <w:sz w:val="22"/>
          <w:szCs w:val="22"/>
        </w:rPr>
      </w:pPr>
      <w:r w:rsidRPr="00C9738B">
        <w:rPr>
          <w:rFonts w:ascii="Tahoma" w:hAnsi="Tahoma" w:cs="Tahoma"/>
          <w:i w:val="0"/>
          <w:spacing w:val="-5"/>
          <w:sz w:val="22"/>
          <w:szCs w:val="22"/>
        </w:rPr>
        <w:t>Gradbeno situacijo proge, kjer je potrebno vrisati območje progovnega pasu in območje zemljišča JŽI,</w:t>
      </w:r>
    </w:p>
    <w:p w14:paraId="34AA2A29" w14:textId="3939FC07" w:rsidR="000B174C" w:rsidRPr="00E31DE7" w:rsidRDefault="003414BA" w:rsidP="00A4238B">
      <w:pPr>
        <w:pStyle w:val="Telo"/>
        <w:numPr>
          <w:ilvl w:val="0"/>
          <w:numId w:val="30"/>
        </w:numPr>
        <w:spacing w:before="0" w:line="276" w:lineRule="auto"/>
        <w:ind w:left="357" w:hanging="357"/>
        <w:rPr>
          <w:rFonts w:ascii="Tahoma" w:hAnsi="Tahoma" w:cs="Tahoma"/>
          <w:i w:val="0"/>
          <w:spacing w:val="-5"/>
          <w:sz w:val="22"/>
          <w:szCs w:val="22"/>
        </w:rPr>
      </w:pPr>
      <w:r w:rsidRPr="00C9738B">
        <w:rPr>
          <w:rFonts w:ascii="Tahoma" w:hAnsi="Tahoma" w:cs="Tahoma"/>
          <w:i w:val="0"/>
          <w:spacing w:val="-5"/>
          <w:sz w:val="22"/>
          <w:szCs w:val="22"/>
        </w:rPr>
        <w:t>Ostale načrte in elaborate, ki niso posebej specificirani in so potrebni za izvedbo projektiranih tehničnih rešitev.</w:t>
      </w:r>
    </w:p>
    <w:p w14:paraId="5067B8DE" w14:textId="008677DB" w:rsidR="003414BA" w:rsidRPr="00391439" w:rsidRDefault="003414BA" w:rsidP="00D43563">
      <w:pPr>
        <w:pStyle w:val="Naslov2"/>
      </w:pPr>
      <w:bookmarkStart w:id="23" w:name="_Toc224197374"/>
      <w:r w:rsidRPr="00391439">
        <w:t>Spodnji ustroj</w:t>
      </w:r>
      <w:bookmarkEnd w:id="23"/>
    </w:p>
    <w:p w14:paraId="757229B7" w14:textId="77777777" w:rsidR="003B1173" w:rsidRDefault="003B1173" w:rsidP="00A51E84">
      <w:pPr>
        <w:pStyle w:val="Telo"/>
        <w:spacing w:before="0" w:line="276" w:lineRule="auto"/>
        <w:rPr>
          <w:rFonts w:ascii="Tahoma" w:hAnsi="Tahoma" w:cs="Tahoma"/>
          <w:i w:val="0"/>
          <w:spacing w:val="-5"/>
          <w:sz w:val="22"/>
          <w:szCs w:val="22"/>
        </w:rPr>
      </w:pPr>
    </w:p>
    <w:p w14:paraId="362BF7C3" w14:textId="3B9C4790" w:rsidR="003414BA" w:rsidRPr="00C9738B" w:rsidRDefault="003414BA" w:rsidP="00A51E84">
      <w:pPr>
        <w:pStyle w:val="Telo"/>
        <w:spacing w:before="0" w:line="276" w:lineRule="auto"/>
        <w:rPr>
          <w:rFonts w:ascii="Tahoma" w:hAnsi="Tahoma" w:cs="Tahoma"/>
          <w:i w:val="0"/>
          <w:spacing w:val="-5"/>
          <w:sz w:val="22"/>
          <w:szCs w:val="22"/>
        </w:rPr>
      </w:pPr>
      <w:r w:rsidRPr="00C9738B">
        <w:rPr>
          <w:rFonts w:ascii="Tahoma" w:hAnsi="Tahoma" w:cs="Tahoma"/>
          <w:i w:val="0"/>
          <w:spacing w:val="-5"/>
          <w:sz w:val="22"/>
          <w:szCs w:val="22"/>
        </w:rPr>
        <w:t>Pri načrtovanju nadgradnje spodnjega ustroja na obravnavanem odseku je potrebno med drugim upoštevati naslednja izhodišča:</w:t>
      </w:r>
    </w:p>
    <w:p w14:paraId="4FCCC8E2" w14:textId="77777777" w:rsidR="003414BA" w:rsidRPr="00C9738B" w:rsidRDefault="003414BA" w:rsidP="00A4238B">
      <w:pPr>
        <w:pStyle w:val="Telo"/>
        <w:numPr>
          <w:ilvl w:val="0"/>
          <w:numId w:val="31"/>
        </w:numPr>
        <w:spacing w:before="0" w:line="276" w:lineRule="auto"/>
        <w:rPr>
          <w:rFonts w:ascii="Tahoma" w:hAnsi="Tahoma" w:cs="Tahoma"/>
          <w:i w:val="0"/>
          <w:spacing w:val="-5"/>
          <w:sz w:val="22"/>
          <w:szCs w:val="22"/>
        </w:rPr>
      </w:pPr>
      <w:r w:rsidRPr="00C9738B">
        <w:rPr>
          <w:rFonts w:ascii="Tahoma" w:hAnsi="Tahoma" w:cs="Tahoma"/>
          <w:i w:val="0"/>
          <w:spacing w:val="-5"/>
          <w:sz w:val="22"/>
          <w:szCs w:val="22"/>
        </w:rPr>
        <w:t>Pri izdelavi vseh projektnih rešitev za spodnji ustroj proge je potrebno upoštevati Pravilnik o spodnjem ustroju železniških prog (Uradni list RS, št. 31/22 in 30/18 – ZVZelP-1, 54/21 – ZVZelP-1A), in ostale veljavne predpise.</w:t>
      </w:r>
    </w:p>
    <w:p w14:paraId="7E436628" w14:textId="77777777" w:rsidR="003414BA" w:rsidRPr="00C9738B" w:rsidRDefault="003414BA" w:rsidP="00A4238B">
      <w:pPr>
        <w:pStyle w:val="Telo"/>
        <w:numPr>
          <w:ilvl w:val="0"/>
          <w:numId w:val="31"/>
        </w:numPr>
        <w:spacing w:before="0" w:line="276" w:lineRule="auto"/>
        <w:rPr>
          <w:rFonts w:ascii="Tahoma" w:hAnsi="Tahoma" w:cs="Tahoma"/>
          <w:i w:val="0"/>
          <w:spacing w:val="-5"/>
          <w:sz w:val="22"/>
          <w:szCs w:val="22"/>
        </w:rPr>
      </w:pPr>
      <w:r w:rsidRPr="00C9738B">
        <w:rPr>
          <w:rFonts w:ascii="Tahoma" w:hAnsi="Tahoma" w:cs="Tahoma"/>
          <w:i w:val="0"/>
          <w:spacing w:val="-5"/>
          <w:sz w:val="22"/>
          <w:szCs w:val="22"/>
        </w:rPr>
        <w:t xml:space="preserve">Projektant mora v načrtih predvideti take rešitve, da bodo vsi sestavni deli spodnjega ustroja zadostili pogojem najmanj za kategorijo proge D4.  </w:t>
      </w:r>
    </w:p>
    <w:p w14:paraId="7AB3077C" w14:textId="77777777" w:rsidR="003414BA" w:rsidRPr="00C9738B" w:rsidRDefault="003414BA" w:rsidP="00A4238B">
      <w:pPr>
        <w:pStyle w:val="Telo"/>
        <w:numPr>
          <w:ilvl w:val="0"/>
          <w:numId w:val="31"/>
        </w:numPr>
        <w:spacing w:before="0" w:line="276" w:lineRule="auto"/>
        <w:rPr>
          <w:rFonts w:ascii="Tahoma" w:hAnsi="Tahoma" w:cs="Tahoma"/>
          <w:i w:val="0"/>
          <w:spacing w:val="-5"/>
          <w:sz w:val="22"/>
          <w:szCs w:val="22"/>
        </w:rPr>
      </w:pPr>
      <w:r w:rsidRPr="00C9738B">
        <w:rPr>
          <w:rFonts w:ascii="Tahoma" w:hAnsi="Tahoma" w:cs="Tahoma"/>
          <w:i w:val="0"/>
          <w:spacing w:val="-5"/>
          <w:sz w:val="22"/>
          <w:szCs w:val="22"/>
        </w:rPr>
        <w:t>Obstoječe objekte spodnjega ustroja na območju obdelave je potrebno pregledati, izvesti vse potrebne meritve in preiskave ter na podlagi pregleda in preiskav predvideti in izdelati vse potrebne projektne rešitve za ureditev obstoječih objektov.</w:t>
      </w:r>
    </w:p>
    <w:p w14:paraId="41332319" w14:textId="77777777" w:rsidR="003414BA" w:rsidRPr="00C9738B" w:rsidRDefault="003414BA" w:rsidP="00A4238B">
      <w:pPr>
        <w:pStyle w:val="Telo"/>
        <w:numPr>
          <w:ilvl w:val="0"/>
          <w:numId w:val="31"/>
        </w:numPr>
        <w:spacing w:before="0" w:line="276" w:lineRule="auto"/>
        <w:rPr>
          <w:rFonts w:ascii="Tahoma" w:hAnsi="Tahoma" w:cs="Tahoma"/>
          <w:i w:val="0"/>
          <w:spacing w:val="-5"/>
          <w:sz w:val="22"/>
          <w:szCs w:val="22"/>
        </w:rPr>
      </w:pPr>
      <w:r w:rsidRPr="00C9738B">
        <w:rPr>
          <w:rFonts w:ascii="Tahoma" w:hAnsi="Tahoma" w:cs="Tahoma"/>
          <w:i w:val="0"/>
          <w:spacing w:val="-5"/>
          <w:sz w:val="22"/>
          <w:szCs w:val="22"/>
        </w:rPr>
        <w:t>Na vseh obstoječih objektih je potrebno poleg zagotovitve</w:t>
      </w:r>
      <w:r w:rsidRPr="00C9738B">
        <w:rPr>
          <w:rFonts w:ascii="Tahoma" w:hAnsi="Tahoma" w:cs="Tahoma"/>
          <w:i w:val="0"/>
          <w:color w:val="FF0000"/>
          <w:spacing w:val="-5"/>
          <w:sz w:val="22"/>
          <w:szCs w:val="22"/>
        </w:rPr>
        <w:t xml:space="preserve"> </w:t>
      </w:r>
      <w:r w:rsidRPr="00C9738B">
        <w:rPr>
          <w:rFonts w:ascii="Tahoma" w:hAnsi="Tahoma" w:cs="Tahoma"/>
          <w:i w:val="0"/>
          <w:spacing w:val="-5"/>
          <w:sz w:val="22"/>
          <w:szCs w:val="22"/>
        </w:rPr>
        <w:t>kategorije D4 predvideti tudi ureditev/sanacijo betonske ali kamnite konstrukcije, robnih vencev, varnostnih ograj ter hidroizolacije.</w:t>
      </w:r>
    </w:p>
    <w:p w14:paraId="73FEB6D6" w14:textId="77777777" w:rsidR="003414BA" w:rsidRPr="00C9738B" w:rsidRDefault="003414BA" w:rsidP="00A4238B">
      <w:pPr>
        <w:pStyle w:val="Telo"/>
        <w:numPr>
          <w:ilvl w:val="0"/>
          <w:numId w:val="31"/>
        </w:numPr>
        <w:spacing w:before="0" w:line="276" w:lineRule="auto"/>
        <w:rPr>
          <w:rFonts w:ascii="Tahoma" w:hAnsi="Tahoma" w:cs="Tahoma"/>
          <w:i w:val="0"/>
          <w:spacing w:val="-5"/>
          <w:sz w:val="22"/>
          <w:szCs w:val="22"/>
        </w:rPr>
      </w:pPr>
      <w:r w:rsidRPr="00C9738B">
        <w:rPr>
          <w:rFonts w:ascii="Tahoma" w:hAnsi="Tahoma" w:cs="Tahoma"/>
          <w:i w:val="0"/>
          <w:spacing w:val="-5"/>
          <w:sz w:val="22"/>
          <w:szCs w:val="22"/>
        </w:rPr>
        <w:t>Na objektu mora biti prikazan potek EE, SV in TK ter ostalih naprav.</w:t>
      </w:r>
    </w:p>
    <w:p w14:paraId="0DB92E73" w14:textId="77777777" w:rsidR="003414BA" w:rsidRPr="00C9738B" w:rsidRDefault="003414BA" w:rsidP="00A4238B">
      <w:pPr>
        <w:pStyle w:val="Telo"/>
        <w:numPr>
          <w:ilvl w:val="0"/>
          <w:numId w:val="31"/>
        </w:numPr>
        <w:spacing w:before="0" w:line="276" w:lineRule="auto"/>
        <w:rPr>
          <w:rFonts w:ascii="Tahoma" w:hAnsi="Tahoma" w:cs="Tahoma"/>
          <w:i w:val="0"/>
          <w:spacing w:val="-5"/>
          <w:sz w:val="22"/>
          <w:szCs w:val="22"/>
        </w:rPr>
      </w:pPr>
      <w:r w:rsidRPr="00C9738B">
        <w:rPr>
          <w:rFonts w:ascii="Tahoma" w:hAnsi="Tahoma" w:cs="Tahoma"/>
          <w:i w:val="0"/>
          <w:spacing w:val="-5"/>
          <w:sz w:val="22"/>
          <w:szCs w:val="22"/>
        </w:rPr>
        <w:t xml:space="preserve">Na kamnitih premostitvenih objektih naj se predvidijo dela kot so: izvedba hidroizolacije, izvedba odvodne z objektov, fugiranje, sanacija kamnitih blokov, izdelava plomb, injektiranje, sanacija krilnih zidov, sanacija vencev, sanacija ograj, v primeru dotrajanosti tudi zamenjavo le teh.  </w:t>
      </w:r>
    </w:p>
    <w:p w14:paraId="1437AB40" w14:textId="47F1BE5F" w:rsidR="003414BA" w:rsidRPr="00C9738B" w:rsidRDefault="003414BA" w:rsidP="00A4238B">
      <w:pPr>
        <w:pStyle w:val="Telo"/>
        <w:numPr>
          <w:ilvl w:val="0"/>
          <w:numId w:val="31"/>
        </w:numPr>
        <w:spacing w:before="0" w:line="276" w:lineRule="auto"/>
        <w:rPr>
          <w:rFonts w:ascii="Tahoma" w:hAnsi="Tahoma" w:cs="Tahoma"/>
          <w:i w:val="0"/>
          <w:spacing w:val="-5"/>
          <w:sz w:val="22"/>
          <w:szCs w:val="22"/>
        </w:rPr>
      </w:pPr>
      <w:r w:rsidRPr="00C9738B">
        <w:rPr>
          <w:rFonts w:ascii="Tahoma" w:hAnsi="Tahoma" w:cs="Tahoma"/>
          <w:i w:val="0"/>
          <w:spacing w:val="-5"/>
          <w:sz w:val="22"/>
          <w:szCs w:val="22"/>
        </w:rPr>
        <w:t>Na masivnih AB objektih na</w:t>
      </w:r>
      <w:r w:rsidR="008A7495" w:rsidRPr="00C9738B">
        <w:rPr>
          <w:rFonts w:ascii="Tahoma" w:hAnsi="Tahoma" w:cs="Tahoma"/>
          <w:i w:val="0"/>
          <w:spacing w:val="-5"/>
          <w:sz w:val="22"/>
          <w:szCs w:val="22"/>
        </w:rPr>
        <w:t>j</w:t>
      </w:r>
      <w:r w:rsidR="008A7495" w:rsidRPr="00C9738B">
        <w:rPr>
          <w:rFonts w:ascii="Tahoma" w:hAnsi="Tahoma" w:cs="Tahoma"/>
          <w:i w:val="0"/>
          <w:color w:val="FF0000"/>
          <w:spacing w:val="-5"/>
          <w:sz w:val="22"/>
          <w:szCs w:val="22"/>
        </w:rPr>
        <w:t xml:space="preserve"> </w:t>
      </w:r>
      <w:r w:rsidRPr="00C9738B">
        <w:rPr>
          <w:rFonts w:ascii="Tahoma" w:hAnsi="Tahoma" w:cs="Tahoma"/>
          <w:i w:val="0"/>
          <w:spacing w:val="-5"/>
          <w:sz w:val="22"/>
          <w:szCs w:val="22"/>
        </w:rPr>
        <w:t>se predvidi izvedba hidroizolacije, izvedba odvodnje</w:t>
      </w:r>
      <w:r w:rsidR="004E64C3" w:rsidRPr="00C9738B">
        <w:rPr>
          <w:rFonts w:ascii="Tahoma" w:hAnsi="Tahoma" w:cs="Tahoma"/>
          <w:i w:val="0"/>
          <w:spacing w:val="-5"/>
          <w:sz w:val="22"/>
          <w:szCs w:val="22"/>
        </w:rPr>
        <w:t xml:space="preserve"> </w:t>
      </w:r>
      <w:r w:rsidRPr="00C9738B">
        <w:rPr>
          <w:rFonts w:ascii="Tahoma" w:hAnsi="Tahoma" w:cs="Tahoma"/>
          <w:i w:val="0"/>
          <w:spacing w:val="-5"/>
          <w:sz w:val="22"/>
          <w:szCs w:val="22"/>
        </w:rPr>
        <w:t xml:space="preserve"> z objektov, sanacija krovnega betona, sanacija poškodovane armature, sanacija razpok, sanacija krilnih zidov, sanacija vencev, sanacija ograj, v primeru dotrajanosti tudi zamenjavo le teh.</w:t>
      </w:r>
    </w:p>
    <w:p w14:paraId="36B175F1" w14:textId="77777777" w:rsidR="003414BA" w:rsidRPr="00C9738B" w:rsidRDefault="003414BA" w:rsidP="00A4238B">
      <w:pPr>
        <w:pStyle w:val="Telo"/>
        <w:numPr>
          <w:ilvl w:val="0"/>
          <w:numId w:val="31"/>
        </w:numPr>
        <w:spacing w:before="0" w:line="276" w:lineRule="auto"/>
        <w:rPr>
          <w:rFonts w:ascii="Tahoma" w:hAnsi="Tahoma" w:cs="Tahoma"/>
          <w:i w:val="0"/>
          <w:spacing w:val="-5"/>
          <w:sz w:val="22"/>
          <w:szCs w:val="22"/>
        </w:rPr>
      </w:pPr>
      <w:r w:rsidRPr="00C9738B">
        <w:rPr>
          <w:rFonts w:ascii="Tahoma" w:hAnsi="Tahoma" w:cs="Tahoma"/>
          <w:i w:val="0"/>
          <w:spacing w:val="-5"/>
          <w:sz w:val="22"/>
          <w:szCs w:val="22"/>
        </w:rPr>
        <w:t>Sanacija podpornih in opornih kamnitih zidov naj se izvede po zahtevah sanacije kamnitih premostitvenih objektov s tem, da je potrebno urediti odvodnjo zalednih voda.</w:t>
      </w:r>
    </w:p>
    <w:p w14:paraId="51066129" w14:textId="77777777" w:rsidR="003414BA" w:rsidRPr="00C9738B" w:rsidRDefault="003414BA" w:rsidP="00A4238B">
      <w:pPr>
        <w:pStyle w:val="Telo"/>
        <w:numPr>
          <w:ilvl w:val="0"/>
          <w:numId w:val="31"/>
        </w:numPr>
        <w:spacing w:before="0" w:line="276" w:lineRule="auto"/>
        <w:rPr>
          <w:rFonts w:ascii="Tahoma" w:hAnsi="Tahoma" w:cs="Tahoma"/>
          <w:i w:val="0"/>
          <w:spacing w:val="-5"/>
          <w:sz w:val="22"/>
          <w:szCs w:val="22"/>
        </w:rPr>
      </w:pPr>
      <w:r w:rsidRPr="00C9738B">
        <w:rPr>
          <w:rFonts w:ascii="Tahoma" w:hAnsi="Tahoma" w:cs="Tahoma"/>
          <w:i w:val="0"/>
          <w:spacing w:val="-5"/>
          <w:sz w:val="22"/>
          <w:szCs w:val="22"/>
        </w:rPr>
        <w:t>Sanacija nevarnih pobočij naj se zaščiti z mrežami, ki bodo preprečevale direkten padec kamnitega materiala na območje proge.</w:t>
      </w:r>
    </w:p>
    <w:p w14:paraId="370B107E" w14:textId="41B0C1D5" w:rsidR="00760E59" w:rsidRPr="00C9738B" w:rsidRDefault="003414BA" w:rsidP="00A4238B">
      <w:pPr>
        <w:pStyle w:val="Odstavekseznama"/>
        <w:numPr>
          <w:ilvl w:val="0"/>
          <w:numId w:val="31"/>
        </w:numPr>
      </w:pPr>
      <w:r w:rsidRPr="00C9738B">
        <w:rPr>
          <w:rFonts w:cs="Tahoma"/>
        </w:rPr>
        <w:t>Sanacija podpornih in opornih AB zidov naj se izvede po zahtevah sanacije AB</w:t>
      </w:r>
      <w:r w:rsidR="00760E59" w:rsidRPr="00C9738B">
        <w:rPr>
          <w:rFonts w:cs="Tahoma"/>
        </w:rPr>
        <w:t xml:space="preserve"> </w:t>
      </w:r>
      <w:r w:rsidRPr="00C9738B">
        <w:rPr>
          <w:rFonts w:cs="Tahoma"/>
        </w:rPr>
        <w:t>premostitvenih objektov s tem, da je potrebno urediti odvodnjo zalednih voda</w:t>
      </w:r>
      <w:r w:rsidR="00760E59" w:rsidRPr="00C9738B">
        <w:rPr>
          <w:rFonts w:cs="Tahoma"/>
        </w:rPr>
        <w:t>.</w:t>
      </w:r>
    </w:p>
    <w:p w14:paraId="7822AD48" w14:textId="3508E7D7" w:rsidR="003414BA" w:rsidRPr="00A51E84" w:rsidRDefault="003414BA" w:rsidP="00D43563">
      <w:pPr>
        <w:pStyle w:val="Naslov2"/>
      </w:pPr>
      <w:bookmarkStart w:id="24" w:name="_Toc224197375"/>
      <w:r w:rsidRPr="00A51E84">
        <w:lastRenderedPageBreak/>
        <w:t xml:space="preserve">Vozno </w:t>
      </w:r>
      <w:r w:rsidRPr="00391439">
        <w:t>omrežje</w:t>
      </w:r>
      <w:bookmarkEnd w:id="24"/>
    </w:p>
    <w:p w14:paraId="0B250206" w14:textId="77777777" w:rsidR="003B1173" w:rsidRDefault="003B1173" w:rsidP="00A51E84">
      <w:pPr>
        <w:pStyle w:val="Telo"/>
        <w:spacing w:before="0" w:line="276" w:lineRule="auto"/>
        <w:rPr>
          <w:rFonts w:ascii="Tahoma" w:hAnsi="Tahoma" w:cs="Tahoma"/>
          <w:i w:val="0"/>
          <w:spacing w:val="-5"/>
          <w:sz w:val="22"/>
          <w:szCs w:val="22"/>
        </w:rPr>
      </w:pPr>
    </w:p>
    <w:p w14:paraId="655E96C5" w14:textId="37B7397B" w:rsidR="003414BA" w:rsidRPr="00C9738B" w:rsidRDefault="003414BA" w:rsidP="00A51E84">
      <w:pPr>
        <w:pStyle w:val="Telo"/>
        <w:spacing w:before="0" w:line="276" w:lineRule="auto"/>
        <w:rPr>
          <w:rFonts w:ascii="Tahoma" w:hAnsi="Tahoma" w:cs="Tahoma"/>
          <w:i w:val="0"/>
          <w:spacing w:val="-5"/>
          <w:sz w:val="22"/>
          <w:szCs w:val="22"/>
        </w:rPr>
      </w:pPr>
      <w:r w:rsidRPr="00C9738B">
        <w:rPr>
          <w:rFonts w:ascii="Tahoma" w:hAnsi="Tahoma" w:cs="Tahoma"/>
          <w:i w:val="0"/>
          <w:spacing w:val="-5"/>
          <w:sz w:val="22"/>
          <w:szCs w:val="22"/>
        </w:rPr>
        <w:t>V sklopu projekta se predvidi obnovo voznega omrežja na delih proge, da se zagotovi zanesljivost obratovanja. Potrebno pa je preveriti ustreznost postavitve obstoječih drogov glede zagotavljanja svetlega profila</w:t>
      </w:r>
      <w:r w:rsidR="001F25CA" w:rsidRPr="00C9738B">
        <w:rPr>
          <w:rFonts w:ascii="Tahoma" w:hAnsi="Tahoma" w:cs="Tahoma"/>
          <w:i w:val="0"/>
          <w:spacing w:val="-5"/>
          <w:sz w:val="22"/>
          <w:szCs w:val="22"/>
        </w:rPr>
        <w:t xml:space="preserve"> in projektirane deviacije trase proge.</w:t>
      </w:r>
    </w:p>
    <w:p w14:paraId="78CAE7E4" w14:textId="0478EB07" w:rsidR="003414BA" w:rsidRPr="00C9738B" w:rsidRDefault="003414BA" w:rsidP="00A4238B">
      <w:pPr>
        <w:pStyle w:val="Telo"/>
        <w:numPr>
          <w:ilvl w:val="0"/>
          <w:numId w:val="32"/>
        </w:numPr>
        <w:spacing w:before="0" w:line="276" w:lineRule="auto"/>
        <w:rPr>
          <w:rFonts w:ascii="Tahoma" w:hAnsi="Tahoma" w:cs="Tahoma"/>
          <w:i w:val="0"/>
          <w:spacing w:val="-5"/>
          <w:sz w:val="22"/>
          <w:szCs w:val="22"/>
        </w:rPr>
      </w:pPr>
      <w:r w:rsidRPr="00C9738B">
        <w:rPr>
          <w:rFonts w:ascii="Tahoma" w:hAnsi="Tahoma" w:cs="Tahoma"/>
          <w:i w:val="0"/>
          <w:spacing w:val="-5"/>
          <w:sz w:val="22"/>
          <w:szCs w:val="22"/>
        </w:rPr>
        <w:t>pregledati temelje drogov voznega omrežja in predvideti sanacijo, kjer je to potrebno</w:t>
      </w:r>
      <w:r w:rsidR="001F25CA" w:rsidRPr="00C9738B">
        <w:rPr>
          <w:rFonts w:ascii="Tahoma" w:hAnsi="Tahoma" w:cs="Tahoma"/>
          <w:i w:val="0"/>
          <w:spacing w:val="-5"/>
          <w:sz w:val="22"/>
          <w:szCs w:val="22"/>
        </w:rPr>
        <w:t>,</w:t>
      </w:r>
    </w:p>
    <w:p w14:paraId="1B2F1E5A" w14:textId="2DDD26F6" w:rsidR="003414BA" w:rsidRPr="00D65D4C" w:rsidRDefault="003414BA" w:rsidP="00A4238B">
      <w:pPr>
        <w:pStyle w:val="Telo"/>
        <w:numPr>
          <w:ilvl w:val="0"/>
          <w:numId w:val="32"/>
        </w:numPr>
        <w:spacing w:before="0" w:line="276" w:lineRule="auto"/>
        <w:rPr>
          <w:rFonts w:ascii="Tahoma" w:hAnsi="Tahoma" w:cs="Tahoma"/>
          <w:i w:val="0"/>
          <w:spacing w:val="-5"/>
          <w:sz w:val="22"/>
          <w:szCs w:val="22"/>
        </w:rPr>
      </w:pPr>
      <w:r w:rsidRPr="00D65D4C">
        <w:rPr>
          <w:rFonts w:ascii="Tahoma" w:hAnsi="Tahoma" w:cs="Tahoma"/>
          <w:i w:val="0"/>
          <w:spacing w:val="-5"/>
          <w:sz w:val="22"/>
          <w:szCs w:val="22"/>
        </w:rPr>
        <w:t>pregledati nosilne konstrukcije (drogove) in po potrebi predvideti sanacijo</w:t>
      </w:r>
      <w:r w:rsidR="001F25CA" w:rsidRPr="00D65D4C">
        <w:rPr>
          <w:rFonts w:ascii="Tahoma" w:hAnsi="Tahoma" w:cs="Tahoma"/>
          <w:i w:val="0"/>
          <w:spacing w:val="-5"/>
          <w:sz w:val="22"/>
          <w:szCs w:val="22"/>
        </w:rPr>
        <w:t>,</w:t>
      </w:r>
    </w:p>
    <w:p w14:paraId="545D7181" w14:textId="3D5218D3" w:rsidR="003414BA" w:rsidRPr="00D65D4C" w:rsidRDefault="003414BA" w:rsidP="00A4238B">
      <w:pPr>
        <w:pStyle w:val="Telo"/>
        <w:numPr>
          <w:ilvl w:val="0"/>
          <w:numId w:val="32"/>
        </w:numPr>
        <w:spacing w:before="0" w:line="276" w:lineRule="auto"/>
        <w:rPr>
          <w:rFonts w:ascii="Tahoma" w:hAnsi="Tahoma" w:cs="Tahoma"/>
          <w:i w:val="0"/>
          <w:spacing w:val="-5"/>
          <w:sz w:val="22"/>
          <w:szCs w:val="22"/>
        </w:rPr>
      </w:pPr>
      <w:r w:rsidRPr="00D65D4C">
        <w:rPr>
          <w:rFonts w:ascii="Tahoma" w:hAnsi="Tahoma" w:cs="Tahoma"/>
          <w:i w:val="0"/>
          <w:spacing w:val="-5"/>
          <w:sz w:val="22"/>
          <w:szCs w:val="22"/>
        </w:rPr>
        <w:t xml:space="preserve">po potrebi predvideti namestitev novih </w:t>
      </w:r>
      <w:r w:rsidR="001F25CA" w:rsidRPr="00D65D4C">
        <w:rPr>
          <w:rFonts w:ascii="Tahoma" w:hAnsi="Tahoma" w:cs="Tahoma"/>
          <w:i w:val="0"/>
          <w:spacing w:val="-5"/>
          <w:sz w:val="22"/>
          <w:szCs w:val="22"/>
        </w:rPr>
        <w:t xml:space="preserve">temeljev, drogov ter ureditev </w:t>
      </w:r>
      <w:r w:rsidRPr="00D65D4C">
        <w:rPr>
          <w:rFonts w:ascii="Tahoma" w:hAnsi="Tahoma" w:cs="Tahoma"/>
          <w:i w:val="0"/>
          <w:spacing w:val="-5"/>
          <w:sz w:val="22"/>
          <w:szCs w:val="22"/>
        </w:rPr>
        <w:t>vzdolžnih in prečnih povezav povratnega voda</w:t>
      </w:r>
      <w:r w:rsidR="00760E59" w:rsidRPr="00D65D4C">
        <w:rPr>
          <w:rFonts w:ascii="Tahoma" w:hAnsi="Tahoma" w:cs="Tahoma"/>
          <w:i w:val="0"/>
          <w:spacing w:val="-5"/>
          <w:sz w:val="22"/>
          <w:szCs w:val="22"/>
        </w:rPr>
        <w:t>,</w:t>
      </w:r>
    </w:p>
    <w:p w14:paraId="75D86BB8" w14:textId="1C4FAE1E" w:rsidR="00DD7504" w:rsidRPr="00D65D4C" w:rsidRDefault="003414BA" w:rsidP="00A4238B">
      <w:pPr>
        <w:pStyle w:val="Telo"/>
        <w:numPr>
          <w:ilvl w:val="0"/>
          <w:numId w:val="32"/>
        </w:numPr>
        <w:spacing w:before="0" w:line="276" w:lineRule="auto"/>
        <w:rPr>
          <w:rFonts w:ascii="Tahoma" w:hAnsi="Tahoma" w:cs="Tahoma"/>
          <w:i w:val="0"/>
          <w:spacing w:val="-5"/>
          <w:sz w:val="22"/>
          <w:szCs w:val="22"/>
        </w:rPr>
      </w:pPr>
      <w:r w:rsidRPr="00D65D4C">
        <w:rPr>
          <w:rFonts w:ascii="Tahoma" w:hAnsi="Tahoma" w:cs="Tahoma"/>
          <w:i w:val="0"/>
          <w:spacing w:val="-5"/>
          <w:sz w:val="22"/>
          <w:szCs w:val="22"/>
        </w:rPr>
        <w:t>namestiti nove zaščitne povezave izpostavljenih prevodnih delov</w:t>
      </w:r>
      <w:r w:rsidR="00DD7504" w:rsidRPr="00D65D4C">
        <w:rPr>
          <w:rFonts w:ascii="Tahoma" w:hAnsi="Tahoma" w:cs="Tahoma"/>
          <w:i w:val="0"/>
          <w:spacing w:val="-5"/>
          <w:sz w:val="22"/>
          <w:szCs w:val="22"/>
        </w:rPr>
        <w:t xml:space="preserve"> na drog VO</w:t>
      </w:r>
      <w:r w:rsidRPr="00D65D4C">
        <w:rPr>
          <w:rFonts w:ascii="Tahoma" w:hAnsi="Tahoma" w:cs="Tahoma"/>
          <w:i w:val="0"/>
          <w:spacing w:val="-5"/>
          <w:sz w:val="22"/>
          <w:szCs w:val="22"/>
        </w:rPr>
        <w:t>.</w:t>
      </w:r>
    </w:p>
    <w:p w14:paraId="1FD842D3" w14:textId="59B3A703" w:rsidR="003414BA" w:rsidRPr="00D65D4C" w:rsidRDefault="00DD7504" w:rsidP="00DD7504">
      <w:pPr>
        <w:pStyle w:val="Telo"/>
        <w:numPr>
          <w:ilvl w:val="0"/>
          <w:numId w:val="32"/>
        </w:numPr>
        <w:spacing w:before="0" w:line="276" w:lineRule="auto"/>
        <w:rPr>
          <w:rFonts w:ascii="Tahoma" w:hAnsi="Tahoma" w:cs="Tahoma"/>
          <w:i w:val="0"/>
          <w:spacing w:val="-5"/>
          <w:sz w:val="22"/>
          <w:szCs w:val="22"/>
        </w:rPr>
      </w:pPr>
      <w:r w:rsidRPr="00D65D4C">
        <w:rPr>
          <w:rFonts w:ascii="Tahoma" w:hAnsi="Tahoma" w:cs="Tahoma"/>
          <w:i w:val="0"/>
          <w:spacing w:val="-5"/>
          <w:sz w:val="22"/>
          <w:szCs w:val="22"/>
        </w:rPr>
        <w:t>Od km 592.434,04 do km 592.553,15 je potrebno v času zapore predvideti sanacijo nagnjenih temeljev drogov VO po elaboratu št. 6611, ki ga je izdelalo SŽ – Projektivno podjetje Ljubljana oktobra 2024.</w:t>
      </w:r>
      <w:r w:rsidR="003414BA" w:rsidRPr="00D65D4C">
        <w:rPr>
          <w:rFonts w:ascii="Tahoma" w:hAnsi="Tahoma" w:cs="Tahoma"/>
          <w:i w:val="0"/>
          <w:spacing w:val="-5"/>
          <w:sz w:val="22"/>
          <w:szCs w:val="22"/>
        </w:rPr>
        <w:t xml:space="preserve"> </w:t>
      </w:r>
    </w:p>
    <w:p w14:paraId="46884DC7" w14:textId="31B2F1C8" w:rsidR="003414BA" w:rsidRPr="00A51E84" w:rsidRDefault="003414BA" w:rsidP="00D43563">
      <w:pPr>
        <w:pStyle w:val="Naslov2"/>
      </w:pPr>
      <w:bookmarkStart w:id="25" w:name="_Toc224197376"/>
      <w:r w:rsidRPr="00A51E84">
        <w:t xml:space="preserve">Signalnovarnostne </w:t>
      </w:r>
      <w:r w:rsidRPr="00391439">
        <w:t>naprave</w:t>
      </w:r>
      <w:bookmarkEnd w:id="25"/>
    </w:p>
    <w:p w14:paraId="02865A87" w14:textId="77777777" w:rsidR="003B1173" w:rsidRDefault="003B1173" w:rsidP="00A51E84">
      <w:pPr>
        <w:pStyle w:val="Telo"/>
        <w:spacing w:before="0" w:line="276" w:lineRule="auto"/>
        <w:rPr>
          <w:rFonts w:ascii="Tahoma" w:hAnsi="Tahoma" w:cs="Tahoma"/>
          <w:i w:val="0"/>
          <w:spacing w:val="-5"/>
          <w:sz w:val="22"/>
          <w:szCs w:val="22"/>
        </w:rPr>
      </w:pPr>
    </w:p>
    <w:p w14:paraId="0AA4DFB5" w14:textId="63524B7A" w:rsidR="00760E59" w:rsidRPr="00C9738B" w:rsidRDefault="003414BA" w:rsidP="00A51E84">
      <w:pPr>
        <w:pStyle w:val="Telo"/>
        <w:spacing w:before="0" w:line="276" w:lineRule="auto"/>
      </w:pPr>
      <w:r w:rsidRPr="00C9738B">
        <w:rPr>
          <w:rFonts w:ascii="Tahoma" w:hAnsi="Tahoma" w:cs="Tahoma"/>
          <w:i w:val="0"/>
          <w:spacing w:val="-5"/>
          <w:sz w:val="22"/>
          <w:szCs w:val="22"/>
        </w:rPr>
        <w:t>V sklopu nadgradnje na omenjenem odseku ni predvidena  prilagoditev signalnovarnostnih naprav.</w:t>
      </w:r>
    </w:p>
    <w:p w14:paraId="42B8C961" w14:textId="38F254DB" w:rsidR="003414BA" w:rsidRPr="00A51E84" w:rsidRDefault="003414BA" w:rsidP="00D43563">
      <w:pPr>
        <w:pStyle w:val="Naslov2"/>
      </w:pPr>
      <w:bookmarkStart w:id="26" w:name="_Toc224197377"/>
      <w:r w:rsidRPr="00A51E84">
        <w:t>Telekomunikacijske naprave</w:t>
      </w:r>
      <w:bookmarkEnd w:id="26"/>
      <w:r w:rsidRPr="00A51E84">
        <w:t xml:space="preserve"> </w:t>
      </w:r>
    </w:p>
    <w:p w14:paraId="2CFAAD3D" w14:textId="77777777" w:rsidR="003B1173" w:rsidRDefault="003B1173" w:rsidP="00A51E84">
      <w:pPr>
        <w:pStyle w:val="Telo"/>
        <w:spacing w:before="0" w:line="276" w:lineRule="auto"/>
        <w:rPr>
          <w:rFonts w:ascii="Tahoma" w:hAnsi="Tahoma" w:cs="Tahoma"/>
          <w:i w:val="0"/>
          <w:spacing w:val="-5"/>
          <w:sz w:val="22"/>
          <w:szCs w:val="22"/>
        </w:rPr>
      </w:pPr>
    </w:p>
    <w:p w14:paraId="4AB11EA1" w14:textId="6655F899" w:rsidR="003414BA" w:rsidRPr="00C9738B" w:rsidRDefault="003414BA" w:rsidP="00A51E84">
      <w:pPr>
        <w:pStyle w:val="Telo"/>
        <w:spacing w:before="0" w:line="276" w:lineRule="auto"/>
        <w:rPr>
          <w:rFonts w:ascii="Tahoma" w:hAnsi="Tahoma" w:cs="Tahoma"/>
          <w:i w:val="0"/>
          <w:spacing w:val="-5"/>
          <w:sz w:val="22"/>
          <w:szCs w:val="22"/>
        </w:rPr>
      </w:pPr>
      <w:r w:rsidRPr="00C9738B">
        <w:rPr>
          <w:rFonts w:ascii="Tahoma" w:hAnsi="Tahoma" w:cs="Tahoma"/>
          <w:i w:val="0"/>
          <w:spacing w:val="-5"/>
          <w:sz w:val="22"/>
          <w:szCs w:val="22"/>
        </w:rPr>
        <w:t>V sklopu nadgradnje ni predvidenih posegov v telekomunikacijske naprave.</w:t>
      </w:r>
      <w:r w:rsidR="00BE32B1">
        <w:rPr>
          <w:rFonts w:ascii="Tahoma" w:hAnsi="Tahoma" w:cs="Tahoma"/>
          <w:i w:val="0"/>
          <w:spacing w:val="-5"/>
          <w:sz w:val="22"/>
          <w:szCs w:val="22"/>
        </w:rPr>
        <w:t xml:space="preserve"> </w:t>
      </w:r>
      <w:r w:rsidRPr="00C9738B">
        <w:rPr>
          <w:rFonts w:ascii="Tahoma" w:hAnsi="Tahoma" w:cs="Tahoma"/>
          <w:i w:val="0"/>
          <w:spacing w:val="-5"/>
          <w:sz w:val="22"/>
          <w:szCs w:val="22"/>
        </w:rPr>
        <w:t>Projektant mora opraviti mikrolokacijski ogled obstoječega stanja skupaj s predstavniki upravljavca JŽI, (Služba za EE in SVTK).</w:t>
      </w:r>
    </w:p>
    <w:p w14:paraId="02EC3C7C" w14:textId="77777777" w:rsidR="00204FA6" w:rsidRDefault="00204FA6" w:rsidP="00A51E84">
      <w:pPr>
        <w:pStyle w:val="Telo"/>
        <w:spacing w:before="0" w:line="276" w:lineRule="auto"/>
        <w:rPr>
          <w:rFonts w:ascii="Tahoma" w:hAnsi="Tahoma" w:cs="Tahoma"/>
          <w:i w:val="0"/>
          <w:spacing w:val="-5"/>
          <w:sz w:val="22"/>
          <w:szCs w:val="22"/>
        </w:rPr>
      </w:pPr>
    </w:p>
    <w:p w14:paraId="07F0D564" w14:textId="6DD0EBA0" w:rsidR="003414BA" w:rsidRPr="00C9738B" w:rsidRDefault="003414BA" w:rsidP="00A51E84">
      <w:pPr>
        <w:pStyle w:val="Telo"/>
        <w:spacing w:before="0" w:line="276" w:lineRule="auto"/>
        <w:rPr>
          <w:rFonts w:ascii="Tahoma" w:hAnsi="Tahoma" w:cs="Tahoma"/>
          <w:i w:val="0"/>
          <w:spacing w:val="-5"/>
          <w:sz w:val="22"/>
          <w:szCs w:val="22"/>
        </w:rPr>
      </w:pPr>
      <w:r w:rsidRPr="00C9738B">
        <w:rPr>
          <w:rFonts w:ascii="Tahoma" w:hAnsi="Tahoma" w:cs="Tahoma"/>
          <w:i w:val="0"/>
          <w:spacing w:val="-5"/>
          <w:sz w:val="22"/>
          <w:szCs w:val="22"/>
        </w:rPr>
        <w:t>Projektant preveri in primerno obdela vplive na delovanje sistema GSM-R v času izvedbe gradbenih del, del na kabelskih trasah in drugih TK napravah.</w:t>
      </w:r>
    </w:p>
    <w:p w14:paraId="112633AB" w14:textId="77777777" w:rsidR="00204FA6" w:rsidRDefault="00204FA6" w:rsidP="00A51E84">
      <w:pPr>
        <w:pStyle w:val="Telo"/>
        <w:spacing w:before="0" w:line="276" w:lineRule="auto"/>
        <w:rPr>
          <w:rFonts w:ascii="Tahoma" w:hAnsi="Tahoma" w:cs="Tahoma"/>
          <w:i w:val="0"/>
          <w:spacing w:val="-5"/>
          <w:sz w:val="22"/>
          <w:szCs w:val="22"/>
        </w:rPr>
      </w:pPr>
    </w:p>
    <w:p w14:paraId="3D371B12" w14:textId="3BD90F21" w:rsidR="003414BA" w:rsidRPr="00C9738B" w:rsidRDefault="003414BA" w:rsidP="00A51E84">
      <w:pPr>
        <w:pStyle w:val="Telo"/>
        <w:spacing w:before="0" w:line="276" w:lineRule="auto"/>
        <w:rPr>
          <w:rFonts w:ascii="Tahoma" w:hAnsi="Tahoma" w:cs="Tahoma"/>
          <w:i w:val="0"/>
          <w:spacing w:val="-5"/>
          <w:sz w:val="22"/>
          <w:szCs w:val="22"/>
        </w:rPr>
      </w:pPr>
      <w:r w:rsidRPr="00C9738B">
        <w:rPr>
          <w:rFonts w:ascii="Tahoma" w:hAnsi="Tahoma" w:cs="Tahoma"/>
          <w:i w:val="0"/>
          <w:spacing w:val="-5"/>
          <w:sz w:val="22"/>
          <w:szCs w:val="22"/>
        </w:rPr>
        <w:t>Pred pričetkom projektiranja mora projektant pri upravljavcu JŽI, SŽ-Infrastruktura d.o.o., Služba za EE in SVTK, pridobiti natančne podatke o obstoječih TK napravah in poteku tras železniških TK kablov na predmetnem odseku odprte proge.</w:t>
      </w:r>
    </w:p>
    <w:p w14:paraId="61E13BEA" w14:textId="77777777" w:rsidR="00204FA6" w:rsidRDefault="00204FA6" w:rsidP="00A51E84">
      <w:pPr>
        <w:pStyle w:val="Telo"/>
        <w:spacing w:before="0" w:line="276" w:lineRule="auto"/>
        <w:rPr>
          <w:rFonts w:ascii="Tahoma" w:hAnsi="Tahoma" w:cs="Tahoma"/>
          <w:i w:val="0"/>
          <w:spacing w:val="-5"/>
          <w:sz w:val="22"/>
          <w:szCs w:val="22"/>
        </w:rPr>
      </w:pPr>
    </w:p>
    <w:p w14:paraId="569FEC98" w14:textId="0198E6F7" w:rsidR="009E0729" w:rsidRPr="00C9738B" w:rsidRDefault="003414BA" w:rsidP="00A51E84">
      <w:pPr>
        <w:pStyle w:val="Telo"/>
        <w:spacing w:before="0" w:line="276" w:lineRule="auto"/>
      </w:pPr>
      <w:r w:rsidRPr="00C9738B">
        <w:rPr>
          <w:rFonts w:ascii="Tahoma" w:hAnsi="Tahoma" w:cs="Tahoma"/>
          <w:i w:val="0"/>
          <w:spacing w:val="-5"/>
          <w:sz w:val="22"/>
          <w:szCs w:val="22"/>
        </w:rPr>
        <w:t>Potrebno je preveriti potrebo po novih komunikacijskih mestih (TS stebrički) na odprti progi v sklopu zamenjave progovnega TK kabla.</w:t>
      </w:r>
    </w:p>
    <w:p w14:paraId="20D97FA4" w14:textId="0C548E1E" w:rsidR="003414BA" w:rsidRPr="00A51E84" w:rsidRDefault="003414BA" w:rsidP="00D43563">
      <w:pPr>
        <w:pStyle w:val="Naslov2"/>
      </w:pPr>
      <w:bookmarkStart w:id="27" w:name="_Toc224197378"/>
      <w:r w:rsidRPr="00A51E84">
        <w:t>Kabelske trase</w:t>
      </w:r>
      <w:bookmarkEnd w:id="27"/>
    </w:p>
    <w:p w14:paraId="2B5A2BE6" w14:textId="77777777" w:rsidR="003B1173" w:rsidRDefault="003B1173" w:rsidP="00A51E84">
      <w:pPr>
        <w:pStyle w:val="Telo"/>
        <w:spacing w:before="0" w:line="276" w:lineRule="auto"/>
        <w:rPr>
          <w:rFonts w:ascii="Tahoma" w:hAnsi="Tahoma" w:cs="Tahoma"/>
          <w:i w:val="0"/>
          <w:spacing w:val="-5"/>
          <w:sz w:val="22"/>
          <w:szCs w:val="22"/>
        </w:rPr>
      </w:pPr>
    </w:p>
    <w:p w14:paraId="53026B67" w14:textId="27D4D773" w:rsidR="003414BA" w:rsidRPr="00C9738B" w:rsidRDefault="003414BA" w:rsidP="00A51E84">
      <w:pPr>
        <w:pStyle w:val="Telo"/>
        <w:spacing w:before="0" w:line="276" w:lineRule="auto"/>
        <w:rPr>
          <w:rFonts w:ascii="Tahoma" w:hAnsi="Tahoma" w:cs="Tahoma"/>
          <w:i w:val="0"/>
          <w:spacing w:val="-5"/>
          <w:sz w:val="22"/>
          <w:szCs w:val="22"/>
        </w:rPr>
      </w:pPr>
      <w:r w:rsidRPr="00C9738B">
        <w:rPr>
          <w:rFonts w:ascii="Tahoma" w:hAnsi="Tahoma" w:cs="Tahoma"/>
          <w:i w:val="0"/>
          <w:spacing w:val="-5"/>
          <w:sz w:val="22"/>
          <w:szCs w:val="22"/>
        </w:rPr>
        <w:t xml:space="preserve">Projekt mora v posebni mapi prikazati medsebojno usklajene kabelske trase vseh elektrotehniških vodov na območju obdelave in njihovo zaščito v času gradnje: </w:t>
      </w:r>
    </w:p>
    <w:p w14:paraId="1EDF2A6F" w14:textId="77777777" w:rsidR="003414BA" w:rsidRPr="00C9738B" w:rsidRDefault="003414BA" w:rsidP="00A51E84">
      <w:pPr>
        <w:pStyle w:val="Telo"/>
        <w:numPr>
          <w:ilvl w:val="0"/>
          <w:numId w:val="18"/>
        </w:numPr>
        <w:spacing w:before="0"/>
        <w:rPr>
          <w:rFonts w:ascii="Tahoma" w:hAnsi="Tahoma" w:cs="Tahoma"/>
          <w:i w:val="0"/>
          <w:spacing w:val="-5"/>
          <w:sz w:val="22"/>
          <w:szCs w:val="22"/>
        </w:rPr>
      </w:pPr>
      <w:r w:rsidRPr="00C9738B">
        <w:rPr>
          <w:rFonts w:ascii="Tahoma" w:hAnsi="Tahoma" w:cs="Tahoma"/>
          <w:i w:val="0"/>
          <w:spacing w:val="-5"/>
          <w:sz w:val="22"/>
          <w:szCs w:val="22"/>
        </w:rPr>
        <w:t>kabli SV in TK naprav,</w:t>
      </w:r>
    </w:p>
    <w:p w14:paraId="726B99E5" w14:textId="77777777" w:rsidR="003414BA" w:rsidRPr="00C9738B" w:rsidRDefault="003414BA" w:rsidP="00A51E84">
      <w:pPr>
        <w:pStyle w:val="Telo"/>
        <w:numPr>
          <w:ilvl w:val="0"/>
          <w:numId w:val="18"/>
        </w:numPr>
        <w:spacing w:before="0"/>
        <w:rPr>
          <w:rFonts w:ascii="Tahoma" w:hAnsi="Tahoma" w:cs="Tahoma"/>
          <w:i w:val="0"/>
          <w:spacing w:val="-5"/>
          <w:sz w:val="22"/>
          <w:szCs w:val="22"/>
        </w:rPr>
      </w:pPr>
      <w:r w:rsidRPr="00C9738B">
        <w:rPr>
          <w:rFonts w:ascii="Tahoma" w:hAnsi="Tahoma" w:cs="Tahoma"/>
          <w:i w:val="0"/>
          <w:spacing w:val="-5"/>
          <w:sz w:val="22"/>
          <w:szCs w:val="22"/>
        </w:rPr>
        <w:t>kabli podatkovnega in komunikacijskega omrežja (bakreni, optični kabli),</w:t>
      </w:r>
    </w:p>
    <w:p w14:paraId="24FBE186" w14:textId="77777777" w:rsidR="003414BA" w:rsidRPr="00C9738B" w:rsidRDefault="003414BA" w:rsidP="00A51E84">
      <w:pPr>
        <w:pStyle w:val="Telo"/>
        <w:numPr>
          <w:ilvl w:val="0"/>
          <w:numId w:val="18"/>
        </w:numPr>
        <w:spacing w:before="0"/>
        <w:rPr>
          <w:rFonts w:ascii="Tahoma" w:hAnsi="Tahoma" w:cs="Tahoma"/>
          <w:i w:val="0"/>
          <w:spacing w:val="-5"/>
          <w:sz w:val="22"/>
          <w:szCs w:val="22"/>
        </w:rPr>
      </w:pPr>
      <w:r w:rsidRPr="00C9738B">
        <w:rPr>
          <w:rFonts w:ascii="Tahoma" w:hAnsi="Tahoma" w:cs="Tahoma"/>
          <w:i w:val="0"/>
          <w:spacing w:val="-5"/>
          <w:sz w:val="22"/>
          <w:szCs w:val="22"/>
        </w:rPr>
        <w:t>kabli elektroenergetskega razvoda.</w:t>
      </w:r>
    </w:p>
    <w:p w14:paraId="6E07AAEB" w14:textId="77777777" w:rsidR="003414BA" w:rsidRPr="00C9738B" w:rsidRDefault="003414BA" w:rsidP="00A51E84">
      <w:pPr>
        <w:pStyle w:val="Telo"/>
        <w:spacing w:before="0" w:line="276" w:lineRule="auto"/>
        <w:rPr>
          <w:rFonts w:ascii="Tahoma" w:hAnsi="Tahoma" w:cs="Tahoma"/>
          <w:i w:val="0"/>
          <w:spacing w:val="-5"/>
          <w:sz w:val="22"/>
          <w:szCs w:val="22"/>
        </w:rPr>
      </w:pPr>
      <w:r w:rsidRPr="00C9738B">
        <w:rPr>
          <w:rFonts w:ascii="Tahoma" w:hAnsi="Tahoma" w:cs="Tahoma"/>
          <w:i w:val="0"/>
          <w:spacing w:val="-5"/>
          <w:sz w:val="22"/>
          <w:szCs w:val="22"/>
        </w:rPr>
        <w:t>V načrtu mora biti prikazana kabelska kanalizacija, lokacije, kjer so kabli vkopani v zemljo, oziroma položeni v ustrezna korita. Pozornost je potrebno posvetiti medsebojnemu odmiku kablov (npr. komunikacijski kabli – energetski kabli).</w:t>
      </w:r>
    </w:p>
    <w:p w14:paraId="413BC582" w14:textId="77777777" w:rsidR="00204FA6" w:rsidRDefault="00204FA6" w:rsidP="00A51E84">
      <w:pPr>
        <w:pStyle w:val="Telo"/>
        <w:spacing w:before="0" w:line="276" w:lineRule="auto"/>
        <w:rPr>
          <w:rFonts w:ascii="Tahoma" w:hAnsi="Tahoma" w:cs="Tahoma"/>
          <w:i w:val="0"/>
          <w:spacing w:val="-5"/>
          <w:sz w:val="22"/>
          <w:szCs w:val="22"/>
        </w:rPr>
      </w:pPr>
    </w:p>
    <w:p w14:paraId="6B7BE58E" w14:textId="18C463F7" w:rsidR="009E0729" w:rsidRPr="00C9738B" w:rsidRDefault="003414BA" w:rsidP="00A51E84">
      <w:pPr>
        <w:pStyle w:val="Telo"/>
        <w:spacing w:before="0" w:line="276" w:lineRule="auto"/>
      </w:pPr>
      <w:r w:rsidRPr="00C9738B">
        <w:rPr>
          <w:rFonts w:ascii="Tahoma" w:hAnsi="Tahoma" w:cs="Tahoma"/>
          <w:i w:val="0"/>
          <w:spacing w:val="-5"/>
          <w:sz w:val="22"/>
          <w:szCs w:val="22"/>
        </w:rPr>
        <w:lastRenderedPageBreak/>
        <w:t>Projektant naj obdela vse začasne prestavitve in zaščito kabelskih tras  glede na fazni potek gradbenih del. Za končno stanje je potrebno projektirati in izvesti novo kabelsko traso z zamenjavo vseh SVTK kablov.</w:t>
      </w:r>
    </w:p>
    <w:p w14:paraId="02831A54" w14:textId="0CC8E7FD" w:rsidR="003414BA" w:rsidRPr="00A51E84" w:rsidRDefault="003414BA" w:rsidP="00D43563">
      <w:pPr>
        <w:pStyle w:val="Naslov2"/>
      </w:pPr>
      <w:bookmarkStart w:id="28" w:name="_Toc224197379"/>
      <w:r w:rsidRPr="00A51E84">
        <w:t>Komunalni vodi</w:t>
      </w:r>
      <w:bookmarkEnd w:id="28"/>
    </w:p>
    <w:p w14:paraId="2E174FD1" w14:textId="77777777" w:rsidR="003B1173" w:rsidRDefault="003B1173" w:rsidP="00A51E84">
      <w:pPr>
        <w:pStyle w:val="Telo"/>
        <w:spacing w:before="0" w:line="276" w:lineRule="auto"/>
        <w:rPr>
          <w:rFonts w:ascii="Tahoma" w:hAnsi="Tahoma" w:cs="Tahoma"/>
          <w:i w:val="0"/>
          <w:spacing w:val="-5"/>
          <w:sz w:val="22"/>
          <w:szCs w:val="22"/>
        </w:rPr>
      </w:pPr>
    </w:p>
    <w:p w14:paraId="7A95BB50" w14:textId="3D52D738" w:rsidR="003414BA" w:rsidRPr="00C9738B" w:rsidRDefault="003414BA" w:rsidP="00A51E84">
      <w:pPr>
        <w:pStyle w:val="Telo"/>
        <w:spacing w:before="0" w:line="276" w:lineRule="auto"/>
        <w:rPr>
          <w:rFonts w:ascii="Tahoma" w:hAnsi="Tahoma" w:cs="Tahoma"/>
          <w:i w:val="0"/>
          <w:spacing w:val="-5"/>
          <w:sz w:val="22"/>
          <w:szCs w:val="22"/>
        </w:rPr>
      </w:pPr>
      <w:r w:rsidRPr="00C9738B">
        <w:rPr>
          <w:rFonts w:ascii="Tahoma" w:hAnsi="Tahoma" w:cs="Tahoma"/>
          <w:i w:val="0"/>
          <w:spacing w:val="-5"/>
          <w:sz w:val="22"/>
          <w:szCs w:val="22"/>
        </w:rPr>
        <w:t>V situacijo komunalnih vodov je potrebno vrisati vse obstoječe in predvidene komunalne vode in predvideti eventualno potrebne prestavitve oziroma zaščite vodov, ki bodo tangirani z načrtovano nadgradnjo.</w:t>
      </w:r>
    </w:p>
    <w:p w14:paraId="1763197C" w14:textId="77777777" w:rsidR="00204FA6" w:rsidRDefault="00204FA6" w:rsidP="00A51E84">
      <w:pPr>
        <w:pStyle w:val="Telo"/>
        <w:spacing w:before="0" w:line="276" w:lineRule="auto"/>
        <w:rPr>
          <w:rFonts w:ascii="Tahoma" w:hAnsi="Tahoma" w:cs="Tahoma"/>
          <w:i w:val="0"/>
          <w:spacing w:val="-5"/>
          <w:sz w:val="22"/>
          <w:szCs w:val="22"/>
        </w:rPr>
      </w:pPr>
    </w:p>
    <w:p w14:paraId="5D3FF21C" w14:textId="2D14F0B5" w:rsidR="003414BA" w:rsidRPr="00C9738B" w:rsidRDefault="003414BA" w:rsidP="00A51E84">
      <w:pPr>
        <w:pStyle w:val="Telo"/>
        <w:spacing w:before="0" w:line="276" w:lineRule="auto"/>
        <w:rPr>
          <w:rFonts w:ascii="Tahoma" w:hAnsi="Tahoma" w:cs="Tahoma"/>
          <w:i w:val="0"/>
          <w:spacing w:val="-5"/>
          <w:sz w:val="22"/>
          <w:szCs w:val="22"/>
        </w:rPr>
      </w:pPr>
      <w:r w:rsidRPr="00C9738B">
        <w:rPr>
          <w:rFonts w:ascii="Tahoma" w:hAnsi="Tahoma" w:cs="Tahoma"/>
          <w:i w:val="0"/>
          <w:spacing w:val="-5"/>
          <w:sz w:val="22"/>
          <w:szCs w:val="22"/>
        </w:rPr>
        <w:t>Predvideno je, da bo vzdolž trase potrebno prestaviti oz. zaščititi naslednje komunalne vode in izdelati načrte:</w:t>
      </w:r>
    </w:p>
    <w:p w14:paraId="79380B4A" w14:textId="77777777" w:rsidR="003414BA" w:rsidRPr="00C9738B" w:rsidRDefault="003414BA" w:rsidP="00A51E84">
      <w:pPr>
        <w:pStyle w:val="Telo"/>
        <w:numPr>
          <w:ilvl w:val="0"/>
          <w:numId w:val="19"/>
        </w:numPr>
        <w:spacing w:before="0" w:line="276" w:lineRule="auto"/>
        <w:rPr>
          <w:rFonts w:ascii="Tahoma" w:hAnsi="Tahoma" w:cs="Tahoma"/>
          <w:i w:val="0"/>
          <w:spacing w:val="-5"/>
          <w:sz w:val="22"/>
          <w:szCs w:val="22"/>
        </w:rPr>
      </w:pPr>
      <w:r w:rsidRPr="00C9738B">
        <w:rPr>
          <w:rFonts w:ascii="Tahoma" w:hAnsi="Tahoma" w:cs="Tahoma"/>
          <w:i w:val="0"/>
          <w:spacing w:val="-5"/>
          <w:sz w:val="22"/>
          <w:szCs w:val="22"/>
        </w:rPr>
        <w:t>elektrovod (NN in VN),</w:t>
      </w:r>
    </w:p>
    <w:p w14:paraId="7615FE08" w14:textId="77777777" w:rsidR="003414BA" w:rsidRPr="00C9738B" w:rsidRDefault="003414BA" w:rsidP="00A51E84">
      <w:pPr>
        <w:pStyle w:val="Telo"/>
        <w:numPr>
          <w:ilvl w:val="0"/>
          <w:numId w:val="19"/>
        </w:numPr>
        <w:spacing w:before="0" w:line="276" w:lineRule="auto"/>
        <w:rPr>
          <w:rFonts w:ascii="Tahoma" w:hAnsi="Tahoma" w:cs="Tahoma"/>
          <w:i w:val="0"/>
          <w:spacing w:val="-5"/>
          <w:sz w:val="22"/>
          <w:szCs w:val="22"/>
        </w:rPr>
      </w:pPr>
      <w:r w:rsidRPr="00C9738B">
        <w:rPr>
          <w:rFonts w:ascii="Tahoma" w:hAnsi="Tahoma" w:cs="Tahoma"/>
          <w:i w:val="0"/>
          <w:spacing w:val="-5"/>
          <w:sz w:val="22"/>
          <w:szCs w:val="22"/>
        </w:rPr>
        <w:t>vodovod,</w:t>
      </w:r>
    </w:p>
    <w:p w14:paraId="44BF6554" w14:textId="77777777" w:rsidR="003414BA" w:rsidRPr="00C9738B" w:rsidRDefault="003414BA" w:rsidP="00A51E84">
      <w:pPr>
        <w:pStyle w:val="Telo"/>
        <w:numPr>
          <w:ilvl w:val="0"/>
          <w:numId w:val="19"/>
        </w:numPr>
        <w:spacing w:before="0" w:line="276" w:lineRule="auto"/>
        <w:rPr>
          <w:rFonts w:ascii="Tahoma" w:hAnsi="Tahoma" w:cs="Tahoma"/>
          <w:i w:val="0"/>
          <w:spacing w:val="-5"/>
          <w:sz w:val="22"/>
          <w:szCs w:val="22"/>
        </w:rPr>
      </w:pPr>
      <w:r w:rsidRPr="00C9738B">
        <w:rPr>
          <w:rFonts w:ascii="Tahoma" w:hAnsi="Tahoma" w:cs="Tahoma"/>
          <w:i w:val="0"/>
          <w:spacing w:val="-5"/>
          <w:sz w:val="22"/>
          <w:szCs w:val="22"/>
        </w:rPr>
        <w:t>plinovod,</w:t>
      </w:r>
    </w:p>
    <w:p w14:paraId="7D9F1B0F" w14:textId="7F203FAE" w:rsidR="003414BA" w:rsidRPr="00C9738B" w:rsidRDefault="003414BA" w:rsidP="00A51E84">
      <w:pPr>
        <w:pStyle w:val="Telo"/>
        <w:numPr>
          <w:ilvl w:val="0"/>
          <w:numId w:val="19"/>
        </w:numPr>
        <w:spacing w:before="0" w:line="276" w:lineRule="auto"/>
        <w:rPr>
          <w:rFonts w:ascii="Tahoma" w:hAnsi="Tahoma" w:cs="Tahoma"/>
          <w:i w:val="0"/>
          <w:spacing w:val="-5"/>
          <w:sz w:val="22"/>
          <w:szCs w:val="22"/>
        </w:rPr>
      </w:pPr>
      <w:r w:rsidRPr="00C9738B">
        <w:rPr>
          <w:rFonts w:ascii="Tahoma" w:hAnsi="Tahoma" w:cs="Tahoma"/>
          <w:i w:val="0"/>
          <w:spacing w:val="-5"/>
          <w:sz w:val="22"/>
          <w:szCs w:val="22"/>
        </w:rPr>
        <w:t>TK in KKS.</w:t>
      </w:r>
    </w:p>
    <w:p w14:paraId="5BDDFC98" w14:textId="127884DE" w:rsidR="003414BA" w:rsidRPr="00A51E84" w:rsidRDefault="003414BA" w:rsidP="00D43563">
      <w:pPr>
        <w:pStyle w:val="Naslov2"/>
      </w:pPr>
      <w:bookmarkStart w:id="29" w:name="_Toc224197380"/>
      <w:r w:rsidRPr="00A51E84">
        <w:t>Električne inštalacije nizke napetosti</w:t>
      </w:r>
      <w:bookmarkEnd w:id="29"/>
    </w:p>
    <w:p w14:paraId="5FB09171" w14:textId="77777777" w:rsidR="003B1173" w:rsidRDefault="003B1173" w:rsidP="00A51E84">
      <w:pPr>
        <w:pStyle w:val="Telo"/>
        <w:spacing w:before="0" w:line="276" w:lineRule="auto"/>
        <w:rPr>
          <w:rFonts w:ascii="Tahoma" w:hAnsi="Tahoma" w:cs="Tahoma"/>
          <w:i w:val="0"/>
          <w:spacing w:val="-5"/>
          <w:sz w:val="22"/>
          <w:szCs w:val="22"/>
        </w:rPr>
      </w:pPr>
    </w:p>
    <w:p w14:paraId="6E302DA8" w14:textId="4F5DE1E9" w:rsidR="003414BA" w:rsidRPr="00C9738B" w:rsidRDefault="003414BA" w:rsidP="00A51E84">
      <w:pPr>
        <w:pStyle w:val="Telo"/>
        <w:spacing w:before="0" w:line="276" w:lineRule="auto"/>
        <w:rPr>
          <w:rFonts w:ascii="Tahoma" w:hAnsi="Tahoma" w:cs="Tahoma"/>
          <w:i w:val="0"/>
          <w:spacing w:val="-5"/>
          <w:sz w:val="22"/>
          <w:szCs w:val="22"/>
        </w:rPr>
      </w:pPr>
      <w:r w:rsidRPr="00C9738B">
        <w:rPr>
          <w:rFonts w:ascii="Tahoma" w:hAnsi="Tahoma" w:cs="Tahoma"/>
          <w:i w:val="0"/>
          <w:spacing w:val="-5"/>
          <w:sz w:val="22"/>
          <w:szCs w:val="22"/>
        </w:rPr>
        <w:t>Projektna dokumentacija električnih inštalacij nizke napetosti mora obsegati:</w:t>
      </w:r>
      <w:r w:rsidRPr="00C9738B">
        <w:rPr>
          <w:rFonts w:ascii="Tahoma" w:hAnsi="Tahoma" w:cs="Tahoma"/>
          <w:i w:val="0"/>
          <w:strike/>
          <w:color w:val="FF0000"/>
          <w:spacing w:val="-5"/>
          <w:sz w:val="22"/>
          <w:szCs w:val="22"/>
          <w:highlight w:val="yellow"/>
        </w:rPr>
        <w:t xml:space="preserve"> </w:t>
      </w:r>
    </w:p>
    <w:p w14:paraId="7085FDC0" w14:textId="72F1E91C" w:rsidR="00204FA6" w:rsidRPr="00C9738B" w:rsidRDefault="003414BA" w:rsidP="00A4238B">
      <w:pPr>
        <w:pStyle w:val="Telo"/>
        <w:numPr>
          <w:ilvl w:val="0"/>
          <w:numId w:val="40"/>
        </w:numPr>
        <w:spacing w:before="0" w:line="276" w:lineRule="auto"/>
        <w:rPr>
          <w:rFonts w:ascii="Tahoma" w:hAnsi="Tahoma" w:cs="Tahoma"/>
          <w:i w:val="0"/>
          <w:spacing w:val="-5"/>
          <w:sz w:val="22"/>
          <w:szCs w:val="22"/>
        </w:rPr>
      </w:pPr>
      <w:r w:rsidRPr="00C9738B">
        <w:rPr>
          <w:rFonts w:ascii="Tahoma" w:hAnsi="Tahoma" w:cs="Tahoma"/>
          <w:i w:val="0"/>
          <w:spacing w:val="-5"/>
          <w:sz w:val="22"/>
          <w:szCs w:val="22"/>
        </w:rPr>
        <w:t>V kolikor projektant posega v obstoječo gospodarsko javno infrastrukturo (GJI) mora upoštevati vse zahteve, ki izhajajo iz projektnih pogojev pristojnih mnenjedajalcev.</w:t>
      </w:r>
    </w:p>
    <w:p w14:paraId="5359BD32" w14:textId="3FA28016" w:rsidR="00204FA6" w:rsidRPr="00882A20" w:rsidRDefault="003414BA" w:rsidP="00A4238B">
      <w:pPr>
        <w:pStyle w:val="Telo"/>
        <w:numPr>
          <w:ilvl w:val="0"/>
          <w:numId w:val="40"/>
        </w:numPr>
        <w:spacing w:before="0" w:line="276" w:lineRule="auto"/>
        <w:rPr>
          <w:rFonts w:ascii="Tahoma" w:hAnsi="Tahoma" w:cs="Tahoma"/>
          <w:i w:val="0"/>
          <w:spacing w:val="-5"/>
          <w:sz w:val="22"/>
          <w:szCs w:val="22"/>
        </w:rPr>
      </w:pPr>
      <w:r w:rsidRPr="00882A20">
        <w:rPr>
          <w:rFonts w:ascii="Tahoma" w:hAnsi="Tahoma" w:cs="Tahoma"/>
          <w:i w:val="0"/>
          <w:spacing w:val="-5"/>
          <w:sz w:val="22"/>
          <w:szCs w:val="22"/>
        </w:rPr>
        <w:t>V  popisih del in projektantskem predračunu je potrebno ločiti strošek prestavitve oz. zaščite in nadgradnje. V tehničnem poročilu je potrebno tabelarično prikazati od kod do kod se komunalni vod prestavlja ali zaščiti (ali je enakih dimenzij kot obstoječi vod, ali se na tem delu izvede dražja rešitev oz. dodajo dodatni vodi) in od kod do kod je predvidena nadgradnja.</w:t>
      </w:r>
    </w:p>
    <w:p w14:paraId="12171642" w14:textId="77777777" w:rsidR="003414BA" w:rsidRPr="00882A20" w:rsidRDefault="003414BA" w:rsidP="00A4238B">
      <w:pPr>
        <w:pStyle w:val="Telo"/>
        <w:numPr>
          <w:ilvl w:val="0"/>
          <w:numId w:val="40"/>
        </w:numPr>
        <w:spacing w:before="0" w:line="276" w:lineRule="auto"/>
        <w:rPr>
          <w:rFonts w:ascii="Tahoma" w:hAnsi="Tahoma" w:cs="Tahoma"/>
          <w:i w:val="0"/>
          <w:spacing w:val="-5"/>
          <w:sz w:val="22"/>
          <w:szCs w:val="22"/>
        </w:rPr>
      </w:pPr>
      <w:r w:rsidRPr="00882A20">
        <w:rPr>
          <w:rFonts w:ascii="Tahoma" w:hAnsi="Tahoma" w:cs="Tahoma"/>
          <w:i w:val="0"/>
          <w:spacing w:val="-5"/>
          <w:sz w:val="22"/>
          <w:szCs w:val="22"/>
        </w:rPr>
        <w:t>Vodenje komunalnih vodov se zaključi z mejo obdelave projekta. Meja obdelave vsakega komunalnega voda mora biti jasno in nedvoumno prikazana.</w:t>
      </w:r>
    </w:p>
    <w:p w14:paraId="1ABDAFAE" w14:textId="348DF5B7" w:rsidR="003414BA" w:rsidRPr="00E31DE7" w:rsidRDefault="003414BA" w:rsidP="00A51E84">
      <w:pPr>
        <w:pStyle w:val="Naslov1"/>
      </w:pPr>
      <w:bookmarkStart w:id="30" w:name="_Toc224197381"/>
      <w:r w:rsidRPr="00E31DE7">
        <w:t>VSEBINA IN OBSEG PROJEKTNE DOKUMENTACIJE</w:t>
      </w:r>
      <w:bookmarkEnd w:id="30"/>
    </w:p>
    <w:p w14:paraId="674B0FF6" w14:textId="46FAD0BA" w:rsidR="00491007" w:rsidRPr="00204FA6" w:rsidRDefault="003414BA" w:rsidP="00D43563">
      <w:pPr>
        <w:pStyle w:val="Naslov2"/>
      </w:pPr>
      <w:bookmarkStart w:id="31" w:name="_Toc224197382"/>
      <w:r w:rsidRPr="00A51E84">
        <w:t>Vsebina  projektne dokumentacije</w:t>
      </w:r>
      <w:bookmarkEnd w:id="31"/>
    </w:p>
    <w:p w14:paraId="0F1CDDF3" w14:textId="77777777" w:rsidR="003B1173" w:rsidRDefault="003B1173" w:rsidP="00A51E84">
      <w:pPr>
        <w:pStyle w:val="Telo"/>
        <w:spacing w:before="0" w:line="276" w:lineRule="auto"/>
        <w:rPr>
          <w:rFonts w:ascii="Tahoma" w:hAnsi="Tahoma" w:cs="Tahoma"/>
          <w:i w:val="0"/>
          <w:sz w:val="22"/>
          <w:szCs w:val="22"/>
        </w:rPr>
      </w:pPr>
    </w:p>
    <w:p w14:paraId="55D64EAF" w14:textId="13C8882D"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Projektna dokumentacija mora biti izdelana in opremljena skladno s 925 - P17 Varno načrtovanje javne železniške infrastrukture in Zakonom o varnosti v železniškem prometu (Uradni list RS, št. 30/18 – ZVZelP-1, 54/21 – ZVZelP-1A) ter skladno z vso trenutno veljavno zakonodajo in predpisi.</w:t>
      </w:r>
    </w:p>
    <w:p w14:paraId="5EFFA432" w14:textId="77777777" w:rsidR="00204FA6" w:rsidRDefault="00204FA6" w:rsidP="00A51E84">
      <w:pPr>
        <w:pStyle w:val="Telo"/>
        <w:spacing w:before="0" w:line="276" w:lineRule="auto"/>
        <w:rPr>
          <w:rFonts w:ascii="Tahoma" w:hAnsi="Tahoma" w:cs="Tahoma"/>
          <w:i w:val="0"/>
          <w:sz w:val="22"/>
          <w:szCs w:val="22"/>
        </w:rPr>
      </w:pPr>
    </w:p>
    <w:p w14:paraId="19956DE9" w14:textId="645654CA"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Vsebina projektne dokumentacije mora smiselno upoštevati zahteve Pravilnika o podrobnejši vsebini dokumentacije in obrazcih, povezanih z graditvijo objektov (Uradni list RS, št. 30/2023), s tem, da se izdela ločene mape z načrti posameznih objektov in naprav (SV naprave, TK naprave, EE naprave,…) ter elaborati. </w:t>
      </w:r>
    </w:p>
    <w:p w14:paraId="26272A35" w14:textId="77777777" w:rsidR="00204FA6" w:rsidRDefault="00204FA6" w:rsidP="00A51E84">
      <w:pPr>
        <w:pStyle w:val="Telo"/>
        <w:spacing w:before="0" w:line="276" w:lineRule="auto"/>
        <w:rPr>
          <w:rFonts w:ascii="Tahoma" w:hAnsi="Tahoma" w:cs="Tahoma"/>
          <w:i w:val="0"/>
          <w:sz w:val="22"/>
          <w:szCs w:val="22"/>
        </w:rPr>
      </w:pPr>
    </w:p>
    <w:p w14:paraId="14A6516C" w14:textId="018A2D10" w:rsidR="003414BA"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lastRenderedPageBreak/>
        <w:t xml:space="preserve">Izdelovalec </w:t>
      </w:r>
      <w:r w:rsidR="00543C35">
        <w:rPr>
          <w:rFonts w:ascii="Tahoma" w:hAnsi="Tahoma" w:cs="Tahoma"/>
          <w:i w:val="0"/>
          <w:sz w:val="22"/>
          <w:szCs w:val="22"/>
        </w:rPr>
        <w:t>projektne</w:t>
      </w:r>
      <w:r w:rsidR="00543C35" w:rsidRPr="00C9738B">
        <w:rPr>
          <w:rFonts w:ascii="Tahoma" w:hAnsi="Tahoma" w:cs="Tahoma"/>
          <w:i w:val="0"/>
          <w:sz w:val="22"/>
          <w:szCs w:val="22"/>
        </w:rPr>
        <w:t xml:space="preserve"> </w:t>
      </w:r>
      <w:r w:rsidRPr="00C9738B">
        <w:rPr>
          <w:rFonts w:ascii="Tahoma" w:hAnsi="Tahoma" w:cs="Tahoma"/>
          <w:i w:val="0"/>
          <w:sz w:val="22"/>
          <w:szCs w:val="22"/>
        </w:rPr>
        <w:t xml:space="preserve">dokumentacije mora dokumentacijo izdelati tako, da bo skladna s projektno nalogo in nacionalnimi predpisi. V vodilni mapi mora projektant podati izjavo, da je tehnična dokumentacija skladna s projektno nalogo. </w:t>
      </w:r>
    </w:p>
    <w:p w14:paraId="3B7F6F08" w14:textId="77777777" w:rsidR="00204FA6" w:rsidRDefault="00204FA6" w:rsidP="00A51E84">
      <w:pPr>
        <w:pStyle w:val="Telo"/>
        <w:spacing w:before="0" w:line="276" w:lineRule="auto"/>
        <w:rPr>
          <w:rFonts w:ascii="Tahoma" w:hAnsi="Tahoma" w:cs="Tahoma"/>
          <w:i w:val="0"/>
          <w:sz w:val="22"/>
          <w:szCs w:val="22"/>
        </w:rPr>
      </w:pPr>
    </w:p>
    <w:p w14:paraId="403C664C" w14:textId="478B0659" w:rsidR="006263A7" w:rsidRPr="00C9738B" w:rsidRDefault="006263A7" w:rsidP="00A51E84">
      <w:pPr>
        <w:pStyle w:val="Telo"/>
        <w:spacing w:before="0" w:line="276" w:lineRule="auto"/>
        <w:rPr>
          <w:rFonts w:ascii="Tahoma" w:hAnsi="Tahoma" w:cs="Tahoma"/>
          <w:i w:val="0"/>
          <w:sz w:val="22"/>
          <w:szCs w:val="22"/>
        </w:rPr>
      </w:pPr>
      <w:r w:rsidRPr="006263A7">
        <w:rPr>
          <w:rFonts w:ascii="Tahoma" w:hAnsi="Tahoma" w:cs="Tahoma"/>
          <w:i w:val="0"/>
          <w:sz w:val="22"/>
          <w:szCs w:val="22"/>
        </w:rPr>
        <w:t>Vse projektne rešitve na vseh nivojih izdelave projektne dokumentacije morajo biti skladne z zahtevami ustreznih tehničnih specifikacij za interoperabilnost železniškega sistema v Evropski uniji. Vse projektne rešitve, ki niso opredeljene v ustreznih TSI, morajo biti v skladu z nacionalnimi predpisi.</w:t>
      </w:r>
    </w:p>
    <w:p w14:paraId="145C19A9" w14:textId="77777777" w:rsidR="006263A7" w:rsidRDefault="006263A7" w:rsidP="00A51E84">
      <w:pPr>
        <w:pStyle w:val="Telo"/>
        <w:spacing w:before="0" w:line="276" w:lineRule="auto"/>
        <w:rPr>
          <w:rFonts w:ascii="Tahoma" w:hAnsi="Tahoma" w:cs="Tahoma"/>
          <w:i w:val="0"/>
          <w:sz w:val="22"/>
          <w:szCs w:val="22"/>
        </w:rPr>
      </w:pPr>
    </w:p>
    <w:p w14:paraId="4B8E648A" w14:textId="63502303"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Tehnična dokumentacija obsega:</w:t>
      </w:r>
    </w:p>
    <w:p w14:paraId="30B3E6D6" w14:textId="77777777" w:rsidR="003414BA" w:rsidRPr="00C9738B" w:rsidRDefault="003414BA" w:rsidP="00A4238B">
      <w:pPr>
        <w:pStyle w:val="Telo"/>
        <w:numPr>
          <w:ilvl w:val="0"/>
          <w:numId w:val="20"/>
        </w:numPr>
        <w:spacing w:before="0" w:line="276" w:lineRule="auto"/>
        <w:rPr>
          <w:rFonts w:ascii="Tahoma" w:hAnsi="Tahoma" w:cs="Tahoma"/>
          <w:i w:val="0"/>
          <w:sz w:val="22"/>
          <w:szCs w:val="22"/>
        </w:rPr>
      </w:pPr>
      <w:r w:rsidRPr="00C9738B">
        <w:rPr>
          <w:rFonts w:ascii="Tahoma" w:hAnsi="Tahoma" w:cs="Tahoma"/>
          <w:i w:val="0"/>
          <w:sz w:val="22"/>
          <w:szCs w:val="22"/>
        </w:rPr>
        <w:t>Splošni del.</w:t>
      </w:r>
    </w:p>
    <w:p w14:paraId="00AB7E61" w14:textId="77777777" w:rsidR="003414BA" w:rsidRPr="00C9738B" w:rsidRDefault="003414BA" w:rsidP="00A4238B">
      <w:pPr>
        <w:pStyle w:val="Telo"/>
        <w:numPr>
          <w:ilvl w:val="0"/>
          <w:numId w:val="20"/>
        </w:numPr>
        <w:spacing w:before="0" w:line="276" w:lineRule="auto"/>
        <w:rPr>
          <w:rFonts w:ascii="Tahoma" w:hAnsi="Tahoma" w:cs="Tahoma"/>
          <w:i w:val="0"/>
          <w:sz w:val="22"/>
          <w:szCs w:val="22"/>
        </w:rPr>
      </w:pPr>
      <w:r w:rsidRPr="00C9738B">
        <w:rPr>
          <w:rFonts w:ascii="Tahoma" w:hAnsi="Tahoma" w:cs="Tahoma"/>
          <w:i w:val="0"/>
          <w:sz w:val="22"/>
          <w:szCs w:val="22"/>
        </w:rPr>
        <w:t>Tehnično poročilo.</w:t>
      </w:r>
    </w:p>
    <w:p w14:paraId="4E1C1286" w14:textId="77777777" w:rsidR="003414BA" w:rsidRPr="00C9738B" w:rsidRDefault="003414BA" w:rsidP="00A4238B">
      <w:pPr>
        <w:pStyle w:val="Telo"/>
        <w:numPr>
          <w:ilvl w:val="0"/>
          <w:numId w:val="20"/>
        </w:numPr>
        <w:spacing w:before="0" w:line="276" w:lineRule="auto"/>
        <w:rPr>
          <w:rFonts w:ascii="Tahoma" w:hAnsi="Tahoma" w:cs="Tahoma"/>
          <w:i w:val="0"/>
          <w:sz w:val="22"/>
          <w:szCs w:val="22"/>
        </w:rPr>
      </w:pPr>
      <w:r w:rsidRPr="00C9738B">
        <w:rPr>
          <w:rFonts w:ascii="Tahoma" w:hAnsi="Tahoma" w:cs="Tahoma"/>
          <w:i w:val="0"/>
          <w:sz w:val="22"/>
          <w:szCs w:val="22"/>
        </w:rPr>
        <w:t>Popis del in količin ter projektantski predračun.</w:t>
      </w:r>
    </w:p>
    <w:p w14:paraId="25FF7CDE" w14:textId="77777777" w:rsidR="003414BA" w:rsidRPr="00C9738B" w:rsidRDefault="003414BA" w:rsidP="00A4238B">
      <w:pPr>
        <w:pStyle w:val="Telo"/>
        <w:numPr>
          <w:ilvl w:val="0"/>
          <w:numId w:val="20"/>
        </w:numPr>
        <w:spacing w:before="0" w:line="276" w:lineRule="auto"/>
        <w:rPr>
          <w:rFonts w:ascii="Tahoma" w:hAnsi="Tahoma" w:cs="Tahoma"/>
          <w:i w:val="0"/>
          <w:sz w:val="22"/>
          <w:szCs w:val="22"/>
        </w:rPr>
      </w:pPr>
      <w:r w:rsidRPr="00C9738B">
        <w:rPr>
          <w:rFonts w:ascii="Tahoma" w:hAnsi="Tahoma" w:cs="Tahoma"/>
          <w:i w:val="0"/>
          <w:sz w:val="22"/>
          <w:szCs w:val="22"/>
        </w:rPr>
        <w:t xml:space="preserve">Skupni projektantski predračun s predizmerami. </w:t>
      </w:r>
    </w:p>
    <w:p w14:paraId="55661BF3" w14:textId="77777777" w:rsidR="003414BA" w:rsidRPr="00C9738B" w:rsidRDefault="003414BA" w:rsidP="00A4238B">
      <w:pPr>
        <w:pStyle w:val="Telo"/>
        <w:numPr>
          <w:ilvl w:val="0"/>
          <w:numId w:val="20"/>
        </w:numPr>
        <w:spacing w:before="0" w:line="276" w:lineRule="auto"/>
        <w:rPr>
          <w:rFonts w:ascii="Tahoma" w:hAnsi="Tahoma" w:cs="Tahoma"/>
          <w:i w:val="0"/>
          <w:sz w:val="22"/>
          <w:szCs w:val="22"/>
        </w:rPr>
      </w:pPr>
      <w:r w:rsidRPr="00C9738B">
        <w:rPr>
          <w:rFonts w:ascii="Tahoma" w:hAnsi="Tahoma" w:cs="Tahoma"/>
          <w:i w:val="0"/>
          <w:sz w:val="22"/>
          <w:szCs w:val="22"/>
        </w:rPr>
        <w:t>Risbe z vsemi potrebnimi detajli.</w:t>
      </w:r>
    </w:p>
    <w:p w14:paraId="494B282C" w14:textId="77777777" w:rsidR="003414BA" w:rsidRPr="00C9738B" w:rsidRDefault="003414BA" w:rsidP="00A4238B">
      <w:pPr>
        <w:pStyle w:val="Telo"/>
        <w:numPr>
          <w:ilvl w:val="0"/>
          <w:numId w:val="20"/>
        </w:numPr>
        <w:spacing w:before="0" w:line="276" w:lineRule="auto"/>
        <w:rPr>
          <w:rFonts w:ascii="Tahoma" w:hAnsi="Tahoma" w:cs="Tahoma"/>
          <w:i w:val="0"/>
          <w:sz w:val="22"/>
          <w:szCs w:val="22"/>
        </w:rPr>
      </w:pPr>
      <w:r w:rsidRPr="00C9738B">
        <w:rPr>
          <w:rFonts w:ascii="Tahoma" w:hAnsi="Tahoma" w:cs="Tahoma"/>
          <w:i w:val="0"/>
          <w:sz w:val="22"/>
          <w:szCs w:val="22"/>
        </w:rPr>
        <w:t>Merilne postopke, preizkuševalne protokole in ostale postopke za ugotovitev skladnosti izvedenih del.</w:t>
      </w:r>
    </w:p>
    <w:p w14:paraId="6EE56234" w14:textId="77777777" w:rsidR="002D061D" w:rsidRDefault="002D061D" w:rsidP="00A4238B">
      <w:pPr>
        <w:pStyle w:val="Telo"/>
        <w:numPr>
          <w:ilvl w:val="0"/>
          <w:numId w:val="20"/>
        </w:numPr>
        <w:spacing w:before="0" w:line="276" w:lineRule="auto"/>
        <w:rPr>
          <w:rFonts w:ascii="Tahoma" w:hAnsi="Tahoma" w:cs="Tahoma"/>
          <w:i w:val="0"/>
          <w:sz w:val="22"/>
          <w:szCs w:val="22"/>
        </w:rPr>
      </w:pPr>
      <w:r w:rsidRPr="002D061D">
        <w:rPr>
          <w:rFonts w:ascii="Tahoma" w:hAnsi="Tahoma" w:cs="Tahoma"/>
          <w:i w:val="0"/>
          <w:sz w:val="22"/>
          <w:szCs w:val="22"/>
        </w:rPr>
        <w:t xml:space="preserve">vse elaborate v skladu z zahtevami tehničnih predpisov in skladno s 925 - P17 Varno načrtovanje javne železniške infrastrukture </w:t>
      </w:r>
      <w:r>
        <w:rPr>
          <w:rFonts w:ascii="Tahoma" w:hAnsi="Tahoma" w:cs="Tahoma"/>
          <w:i w:val="0"/>
          <w:sz w:val="22"/>
          <w:szCs w:val="22"/>
        </w:rPr>
        <w:t>po specifikaciji iz PN</w:t>
      </w:r>
    </w:p>
    <w:p w14:paraId="20130AD2" w14:textId="77777777" w:rsidR="00204FA6" w:rsidRDefault="00204FA6" w:rsidP="00A51E84">
      <w:pPr>
        <w:pStyle w:val="Telo"/>
        <w:spacing w:before="0" w:line="276" w:lineRule="auto"/>
        <w:rPr>
          <w:rFonts w:ascii="Tahoma" w:hAnsi="Tahoma" w:cs="Tahoma"/>
          <w:i w:val="0"/>
          <w:sz w:val="22"/>
          <w:szCs w:val="22"/>
        </w:rPr>
      </w:pPr>
    </w:p>
    <w:p w14:paraId="43F99522" w14:textId="22D3528F" w:rsidR="009E0729"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Pred začetkom izdelave projektnih rešitev mora projektant preveriti dejansko stanje na terenu in ga upoštevati pri izdelavi projektne dokumentacije. Vse rešitve v posameznih načrtih projektne dokumentacije morajo biti medsebojno usklajene. </w:t>
      </w:r>
    </w:p>
    <w:p w14:paraId="4933D069" w14:textId="01F3F22F" w:rsidR="003414BA" w:rsidRPr="00204FA6" w:rsidRDefault="003414BA" w:rsidP="00D43563">
      <w:pPr>
        <w:pStyle w:val="naslov-3"/>
      </w:pPr>
      <w:bookmarkStart w:id="32" w:name="_Toc224197383"/>
      <w:r w:rsidRPr="00491007">
        <w:t>Splošni</w:t>
      </w:r>
      <w:r w:rsidRPr="00204FA6">
        <w:t xml:space="preserve"> del</w:t>
      </w:r>
      <w:bookmarkEnd w:id="32"/>
      <w:r w:rsidRPr="00204FA6">
        <w:t xml:space="preserve"> </w:t>
      </w:r>
    </w:p>
    <w:p w14:paraId="56B4066C" w14:textId="77777777" w:rsidR="003B1173" w:rsidRPr="00E31DE7" w:rsidRDefault="003B1173" w:rsidP="00A51E84"/>
    <w:p w14:paraId="63CF1739" w14:textId="77777777"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Splošni del mora vsebovati vsebine, ki so v skladu z zahtevami Pravilnika o podrobnejši vsebini dokumentacije in obrazcih, povezanih z graditvijo objektov (Uradni list RS, št. 30/2023) ter projektno nalogo. </w:t>
      </w:r>
    </w:p>
    <w:p w14:paraId="41112EA5" w14:textId="77777777" w:rsidR="00204FA6" w:rsidRDefault="00204FA6" w:rsidP="00A51E84">
      <w:pPr>
        <w:pStyle w:val="Telo"/>
        <w:spacing w:before="0" w:line="276" w:lineRule="auto"/>
        <w:rPr>
          <w:rFonts w:ascii="Tahoma" w:hAnsi="Tahoma" w:cs="Tahoma"/>
          <w:i w:val="0"/>
          <w:sz w:val="22"/>
          <w:szCs w:val="22"/>
        </w:rPr>
      </w:pPr>
    </w:p>
    <w:p w14:paraId="367CCB2F" w14:textId="1592F016" w:rsidR="006263A7"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Splošni del vsebuje izjavo, da je tehnična dokumentacija skladna s projektno nalogo.</w:t>
      </w:r>
    </w:p>
    <w:p w14:paraId="0958EF47" w14:textId="0F0882A9" w:rsidR="003414BA" w:rsidRDefault="003414BA" w:rsidP="00D43563">
      <w:pPr>
        <w:pStyle w:val="naslov-3"/>
      </w:pPr>
      <w:bookmarkStart w:id="33" w:name="_Toc224197384"/>
      <w:r w:rsidRPr="00C9738B">
        <w:t>Tehnično poročilo</w:t>
      </w:r>
      <w:bookmarkEnd w:id="33"/>
    </w:p>
    <w:p w14:paraId="6AF44E41" w14:textId="77777777" w:rsidR="003B1173" w:rsidRPr="00E31DE7" w:rsidRDefault="003B1173" w:rsidP="00A51E84"/>
    <w:p w14:paraId="33E02194" w14:textId="77777777"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V skupnem tehničnem poročilu, ki je sestavni del vodilne mape, naj bodo navedeni osnovni pogoji projektiranja in naj bo celoten projekt na kratko predstavljen. </w:t>
      </w:r>
    </w:p>
    <w:p w14:paraId="3874F9BE" w14:textId="77777777"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Skupno tehnično poročilo naj bo povzetek vseh tehničnih poročil posameznih načrtov in elaboratov za naprave in objekte, ki jih tehnična dokumentacija oziroma projektna dokumentacija obravnava.</w:t>
      </w:r>
    </w:p>
    <w:p w14:paraId="21DFDD4C" w14:textId="77777777" w:rsidR="00204FA6" w:rsidRDefault="00204FA6" w:rsidP="00A51E84">
      <w:pPr>
        <w:pStyle w:val="Telo"/>
        <w:spacing w:before="0" w:line="276" w:lineRule="auto"/>
        <w:rPr>
          <w:rFonts w:ascii="Tahoma" w:hAnsi="Tahoma" w:cs="Tahoma"/>
          <w:i w:val="0"/>
          <w:sz w:val="22"/>
          <w:szCs w:val="22"/>
        </w:rPr>
      </w:pPr>
    </w:p>
    <w:p w14:paraId="0EDE9F6E" w14:textId="4B3741B0"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lastRenderedPageBreak/>
        <w:t>Priložiti je potrebno celotno pregledno situacijo v M 1:1000 vključno s spremenjeno tirno sliko in ostalimi napravami ter objekti, ki so predmet izdelave projektne dokumentacije. Situacija prikazuje obstoječe stanje tirov, voznega voda, SVTK naprav, EE naprav, komunalnih in ostalih vodov ter objektov - v situaciji nepobarvano. V ta namen je potrebno pridobiti podatke o obstoječih vodih od SŽ-Infrastruktura, d.o.o., Služba za gradbeno dejavnost, Služba za EE in SVTK ter ostalih upravljavcev podzemnih vodov (vodovod, elektro, Telekom, ....). V situaciji je potrebno označiti posege z rdečo barvo in objekte ter naprave, ki se odstranijo z rumeno barvo. V situaciji morajo biti razvidne stacionaže začetka in konca obnove vsakega tira posebej z navedbo karakterističnih mest začetka oz. konca obnove.</w:t>
      </w:r>
    </w:p>
    <w:p w14:paraId="4B8C169B" w14:textId="77777777" w:rsidR="00204FA6" w:rsidRDefault="00204FA6" w:rsidP="00A51E84">
      <w:pPr>
        <w:pStyle w:val="Telo"/>
        <w:spacing w:before="0" w:line="276" w:lineRule="auto"/>
        <w:rPr>
          <w:rFonts w:ascii="Tahoma" w:hAnsi="Tahoma" w:cs="Tahoma"/>
          <w:i w:val="0"/>
          <w:sz w:val="22"/>
          <w:szCs w:val="22"/>
        </w:rPr>
      </w:pPr>
    </w:p>
    <w:p w14:paraId="0D96FD3B" w14:textId="243976B7"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V situaciji je potrebno z modro barvo označiti meje zemljišč javne železniške infrastrukture oz. zemljišč s katerimi upravlja upravljavec JŽI ter mejo progovnega pasu.</w:t>
      </w:r>
    </w:p>
    <w:p w14:paraId="747D71BC" w14:textId="0BC39208"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Navesti je potrebno ključne podatke potrebne </w:t>
      </w:r>
      <w:r w:rsidRPr="000874C7">
        <w:rPr>
          <w:rFonts w:ascii="Tahoma" w:hAnsi="Tahoma" w:cs="Tahoma"/>
          <w:i w:val="0"/>
          <w:sz w:val="22"/>
          <w:szCs w:val="22"/>
        </w:rPr>
        <w:t>za register infrastrukture</w:t>
      </w:r>
      <w:r w:rsidRPr="00C9738B">
        <w:rPr>
          <w:rFonts w:ascii="Tahoma" w:hAnsi="Tahoma" w:cs="Tahoma"/>
          <w:i w:val="0"/>
          <w:sz w:val="22"/>
          <w:szCs w:val="22"/>
        </w:rPr>
        <w:t>, stacionaže objektov spodnjega ustroja, itd.</w:t>
      </w:r>
    </w:p>
    <w:p w14:paraId="7C85E943" w14:textId="77777777" w:rsidR="00204FA6" w:rsidRDefault="00204FA6" w:rsidP="00A51E84">
      <w:pPr>
        <w:pStyle w:val="Telo"/>
        <w:spacing w:before="0" w:line="276" w:lineRule="auto"/>
        <w:rPr>
          <w:rFonts w:ascii="Tahoma" w:hAnsi="Tahoma" w:cs="Tahoma"/>
          <w:i w:val="0"/>
          <w:sz w:val="22"/>
          <w:szCs w:val="22"/>
        </w:rPr>
      </w:pPr>
    </w:p>
    <w:p w14:paraId="0B812712" w14:textId="584C2720"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Vse podatke, katerih izdelovalec projekta ne more dobiti iz projektne naloge in prilog in jih potrebuje za potrebe izdelave projekta, si mora pridobiti sam (geodetske </w:t>
      </w:r>
      <w:r w:rsidR="001F25CA" w:rsidRPr="00C9738B">
        <w:rPr>
          <w:rFonts w:ascii="Tahoma" w:hAnsi="Tahoma" w:cs="Tahoma"/>
          <w:i w:val="0"/>
          <w:sz w:val="22"/>
          <w:szCs w:val="22"/>
        </w:rPr>
        <w:t xml:space="preserve">nove </w:t>
      </w:r>
      <w:r w:rsidRPr="00C9738B">
        <w:rPr>
          <w:rFonts w:ascii="Tahoma" w:hAnsi="Tahoma" w:cs="Tahoma"/>
          <w:i w:val="0"/>
          <w:sz w:val="22"/>
          <w:szCs w:val="22"/>
        </w:rPr>
        <w:t>podlage, kataster SVTK kablov, ostalih infrastrukturnih objektov</w:t>
      </w:r>
      <w:r w:rsidR="00923FD8">
        <w:rPr>
          <w:rFonts w:ascii="Tahoma" w:hAnsi="Tahoma" w:cs="Tahoma"/>
          <w:i w:val="0"/>
          <w:sz w:val="22"/>
          <w:szCs w:val="22"/>
        </w:rPr>
        <w:t xml:space="preserve"> </w:t>
      </w:r>
      <w:r w:rsidRPr="00C9738B">
        <w:rPr>
          <w:rFonts w:ascii="Tahoma" w:hAnsi="Tahoma" w:cs="Tahoma"/>
          <w:i w:val="0"/>
          <w:sz w:val="22"/>
          <w:szCs w:val="22"/>
        </w:rPr>
        <w:t xml:space="preserve">…). </w:t>
      </w:r>
    </w:p>
    <w:p w14:paraId="56A0FF31" w14:textId="77777777" w:rsidR="00204FA6" w:rsidRDefault="00204FA6" w:rsidP="00A51E84">
      <w:pPr>
        <w:pStyle w:val="Telo"/>
        <w:spacing w:before="0" w:line="276" w:lineRule="auto"/>
        <w:rPr>
          <w:rFonts w:ascii="Tahoma" w:hAnsi="Tahoma" w:cs="Tahoma"/>
          <w:i w:val="0"/>
          <w:sz w:val="22"/>
          <w:szCs w:val="22"/>
        </w:rPr>
      </w:pPr>
    </w:p>
    <w:p w14:paraId="74C4950F" w14:textId="3852AC19"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Opisana morajo biti vsa potrebna potrdila, izjave o skladnosti in certifikati posameznih naprav, ki bodo uporabljene pri tem projektu.</w:t>
      </w:r>
    </w:p>
    <w:p w14:paraId="131041E2" w14:textId="77777777" w:rsidR="00204FA6" w:rsidRDefault="00204FA6" w:rsidP="00A51E84">
      <w:pPr>
        <w:pStyle w:val="Telo"/>
        <w:spacing w:before="0" w:line="276" w:lineRule="auto"/>
        <w:rPr>
          <w:rFonts w:ascii="Tahoma" w:hAnsi="Tahoma" w:cs="Tahoma"/>
          <w:i w:val="0"/>
          <w:sz w:val="22"/>
          <w:szCs w:val="22"/>
        </w:rPr>
      </w:pPr>
    </w:p>
    <w:p w14:paraId="34975124" w14:textId="796AD8E8"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V poročilu je potrebno navesti osnovne pogoje projektiranja z razlogi za izbrane tehnične rešitve.</w:t>
      </w:r>
    </w:p>
    <w:p w14:paraId="5A903E3B" w14:textId="77777777" w:rsidR="00204FA6" w:rsidRDefault="00204FA6" w:rsidP="00204FA6">
      <w:pPr>
        <w:pStyle w:val="Telo"/>
        <w:spacing w:before="0" w:line="276" w:lineRule="auto"/>
        <w:rPr>
          <w:rFonts w:ascii="Tahoma" w:hAnsi="Tahoma" w:cs="Tahoma"/>
          <w:i w:val="0"/>
          <w:sz w:val="22"/>
          <w:szCs w:val="22"/>
        </w:rPr>
      </w:pPr>
    </w:p>
    <w:p w14:paraId="41D21493" w14:textId="71BC297B" w:rsidR="000562EB" w:rsidRPr="00C9738B" w:rsidRDefault="003414BA" w:rsidP="00204FA6">
      <w:pPr>
        <w:pStyle w:val="Telo"/>
        <w:spacing w:before="0" w:line="276" w:lineRule="auto"/>
      </w:pPr>
      <w:r w:rsidRPr="00C9738B">
        <w:rPr>
          <w:rFonts w:ascii="Tahoma" w:hAnsi="Tahoma" w:cs="Tahoma"/>
          <w:i w:val="0"/>
          <w:sz w:val="22"/>
          <w:szCs w:val="22"/>
        </w:rPr>
        <w:t>Navesti je potrebno stacionaže obdelave posameznega podsistema s projektiranimi hitrostmi, ki jo dovoljuje posamezni podsistem.</w:t>
      </w:r>
    </w:p>
    <w:p w14:paraId="17B41BA1" w14:textId="30BAFE83" w:rsidR="003414BA" w:rsidRDefault="003414BA" w:rsidP="00D43563">
      <w:pPr>
        <w:pStyle w:val="naslov-3"/>
      </w:pPr>
      <w:bookmarkStart w:id="34" w:name="_Toc224197385"/>
      <w:r w:rsidRPr="00C9738B">
        <w:t xml:space="preserve">Popisi </w:t>
      </w:r>
      <w:r w:rsidRPr="003D20A0">
        <w:t>del</w:t>
      </w:r>
      <w:r w:rsidRPr="00C9738B">
        <w:t xml:space="preserve"> in količin ter projektantski predračun</w:t>
      </w:r>
      <w:bookmarkEnd w:id="34"/>
    </w:p>
    <w:p w14:paraId="54DA1A87" w14:textId="77777777" w:rsidR="003B1173" w:rsidRPr="00E31DE7" w:rsidRDefault="003B1173" w:rsidP="00A51E84"/>
    <w:p w14:paraId="7394BCE3" w14:textId="77777777"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V ločeni mapi je potrebno priložiti rekapitulacijo stroškov, popise del in projektantski predračun za vsa dela, ki so zajeta v projektni dokumentaciji, ločeno po napravah in objektih.</w:t>
      </w:r>
    </w:p>
    <w:p w14:paraId="62CE9EC9" w14:textId="77777777" w:rsidR="00204FA6" w:rsidRDefault="00204FA6" w:rsidP="00A51E84">
      <w:pPr>
        <w:pStyle w:val="Telo"/>
        <w:spacing w:before="0" w:line="276" w:lineRule="auto"/>
        <w:rPr>
          <w:rFonts w:ascii="Tahoma" w:hAnsi="Tahoma" w:cs="Tahoma"/>
          <w:i w:val="0"/>
          <w:sz w:val="22"/>
          <w:szCs w:val="22"/>
        </w:rPr>
      </w:pPr>
    </w:p>
    <w:p w14:paraId="2C1F42A8" w14:textId="48078037"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Projektant mora v popisih in predračunih zajeti pozicije vseh operativno možnih stroškov, ki bodo bremenili investitorja v času gradnje oz. vgradnje opreme.</w:t>
      </w:r>
    </w:p>
    <w:p w14:paraId="06FA3673" w14:textId="77777777" w:rsidR="00204FA6" w:rsidRDefault="00204FA6" w:rsidP="00A51E84">
      <w:pPr>
        <w:pStyle w:val="Telo"/>
        <w:spacing w:before="0" w:line="276" w:lineRule="auto"/>
        <w:rPr>
          <w:rFonts w:ascii="Tahoma" w:hAnsi="Tahoma" w:cs="Tahoma"/>
          <w:i w:val="0"/>
          <w:sz w:val="22"/>
          <w:szCs w:val="22"/>
        </w:rPr>
      </w:pPr>
    </w:p>
    <w:p w14:paraId="464CF9FA" w14:textId="6AB042A9"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Izdelati je potrebno popis del in materialov (popis del s količinami) ter projektantski predračun (popis del s količinami in oceno stroškov) vključno z rekapitulacijo stroškov za vsa dela, ki jih obravnava tehnična dokumentacija.</w:t>
      </w:r>
    </w:p>
    <w:p w14:paraId="5F624296" w14:textId="77777777" w:rsidR="00204FA6" w:rsidRDefault="00204FA6" w:rsidP="00A51E84">
      <w:pPr>
        <w:pStyle w:val="Telo"/>
        <w:spacing w:before="0" w:line="276" w:lineRule="auto"/>
        <w:rPr>
          <w:rFonts w:ascii="Tahoma" w:hAnsi="Tahoma" w:cs="Tahoma"/>
          <w:i w:val="0"/>
          <w:sz w:val="22"/>
          <w:szCs w:val="22"/>
        </w:rPr>
      </w:pPr>
    </w:p>
    <w:p w14:paraId="121EC896" w14:textId="2BAE78EF"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Projektantski predračuni posameznih načrtov objektov in naprav ter elaborati morajo biti oblikovno in vsebinsko poenoteni. </w:t>
      </w:r>
    </w:p>
    <w:p w14:paraId="4201D106" w14:textId="77777777"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Vsi projektantski predračuni morajo vsebovati naslednje podatke: pozicija, opis (postavka), enota mere, količina, cena na enoto-material (brez DDV), cena na enoto-delo (brez DDV), skupaj material in delo (brez DDV).</w:t>
      </w:r>
    </w:p>
    <w:p w14:paraId="65C1FC75" w14:textId="77777777" w:rsidR="00204FA6" w:rsidRDefault="00204FA6" w:rsidP="00A51E84">
      <w:pPr>
        <w:pStyle w:val="Telo"/>
        <w:spacing w:before="0" w:line="276" w:lineRule="auto"/>
        <w:rPr>
          <w:rFonts w:ascii="Tahoma" w:hAnsi="Tahoma" w:cs="Tahoma"/>
          <w:i w:val="0"/>
          <w:sz w:val="22"/>
          <w:szCs w:val="22"/>
        </w:rPr>
      </w:pPr>
    </w:p>
    <w:p w14:paraId="5ABCA54D" w14:textId="57A1658F"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lastRenderedPageBreak/>
        <w:t>Popisi del in količin morajo biti čim bolj natančni glede količin in opisov, zajeta morajo biti vsa dela po projektu kakor tudi vsa spremljevalna dela kot so npr. ovire v prometu in prometna ureditev v času gradnje, stroški čuvaja proge, stroški upravljavca za sodelovanje pri izvedbi del, vpis in izpis zapor, vklop in izklop voznih vodov, stroški komisije za fazne in končne preglede, prestavitve komunalnih in ostalih vodov, stroški nadzora projektanta, izdelava projekta izvedenih del, itd.</w:t>
      </w:r>
    </w:p>
    <w:p w14:paraId="1BFE4A1F" w14:textId="77777777" w:rsidR="00204FA6" w:rsidRDefault="00204FA6" w:rsidP="00A51E84">
      <w:pPr>
        <w:pStyle w:val="Telo"/>
        <w:spacing w:before="0" w:line="276" w:lineRule="auto"/>
        <w:rPr>
          <w:rFonts w:ascii="Tahoma" w:hAnsi="Tahoma" w:cs="Tahoma"/>
          <w:i w:val="0"/>
          <w:sz w:val="22"/>
          <w:szCs w:val="22"/>
        </w:rPr>
      </w:pPr>
    </w:p>
    <w:p w14:paraId="121E57D0" w14:textId="5DFF08B7"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Projektant mora oceniti tudi delež nepredvidenih del.</w:t>
      </w:r>
    </w:p>
    <w:p w14:paraId="71D2EAB1" w14:textId="77777777" w:rsidR="00204FA6" w:rsidRDefault="00204FA6" w:rsidP="00A51E84">
      <w:pPr>
        <w:pStyle w:val="Telo"/>
        <w:spacing w:before="0" w:line="276" w:lineRule="auto"/>
        <w:rPr>
          <w:rFonts w:ascii="Tahoma" w:hAnsi="Tahoma" w:cs="Tahoma"/>
          <w:i w:val="0"/>
          <w:sz w:val="22"/>
          <w:szCs w:val="22"/>
        </w:rPr>
      </w:pPr>
    </w:p>
    <w:p w14:paraId="311B7C10" w14:textId="056E417C"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V popisu je poleg ostalega potrebno upoštevati tudi:</w:t>
      </w:r>
    </w:p>
    <w:p w14:paraId="06733FD1" w14:textId="77777777" w:rsidR="003414BA" w:rsidRPr="00C9738B" w:rsidRDefault="003414BA" w:rsidP="00A4238B">
      <w:pPr>
        <w:pStyle w:val="Telo"/>
        <w:numPr>
          <w:ilvl w:val="0"/>
          <w:numId w:val="21"/>
        </w:numPr>
        <w:spacing w:before="0" w:line="276" w:lineRule="auto"/>
        <w:ind w:left="714" w:hanging="357"/>
        <w:rPr>
          <w:rFonts w:ascii="Tahoma" w:hAnsi="Tahoma" w:cs="Tahoma"/>
          <w:i w:val="0"/>
          <w:sz w:val="22"/>
          <w:szCs w:val="22"/>
        </w:rPr>
      </w:pPr>
      <w:r w:rsidRPr="00C9738B">
        <w:rPr>
          <w:rFonts w:ascii="Tahoma" w:hAnsi="Tahoma" w:cs="Tahoma"/>
          <w:i w:val="0"/>
          <w:sz w:val="22"/>
          <w:szCs w:val="22"/>
        </w:rPr>
        <w:t>potrebne smerne in višinske regulacije tira (izven obnovljenih tirov), ki pa nastanejo zaradi same sanacije,</w:t>
      </w:r>
    </w:p>
    <w:p w14:paraId="0E63EBC7" w14:textId="77777777" w:rsidR="003414BA" w:rsidRPr="00C9738B" w:rsidRDefault="003414BA" w:rsidP="00A4238B">
      <w:pPr>
        <w:pStyle w:val="Telo"/>
        <w:numPr>
          <w:ilvl w:val="0"/>
          <w:numId w:val="21"/>
        </w:numPr>
        <w:spacing w:before="0" w:line="276" w:lineRule="auto"/>
        <w:ind w:left="714" w:hanging="357"/>
        <w:rPr>
          <w:rFonts w:ascii="Tahoma" w:hAnsi="Tahoma" w:cs="Tahoma"/>
          <w:i w:val="0"/>
          <w:sz w:val="22"/>
          <w:szCs w:val="22"/>
        </w:rPr>
      </w:pPr>
      <w:r w:rsidRPr="00C9738B">
        <w:rPr>
          <w:rFonts w:ascii="Tahoma" w:hAnsi="Tahoma" w:cs="Tahoma"/>
          <w:i w:val="0"/>
          <w:sz w:val="22"/>
          <w:szCs w:val="22"/>
        </w:rPr>
        <w:t>transport novega materiala do gradbišča,</w:t>
      </w:r>
    </w:p>
    <w:p w14:paraId="2A58E346" w14:textId="77777777" w:rsidR="003414BA" w:rsidRPr="00C9738B" w:rsidRDefault="003414BA" w:rsidP="00A4238B">
      <w:pPr>
        <w:pStyle w:val="Telo"/>
        <w:numPr>
          <w:ilvl w:val="0"/>
          <w:numId w:val="21"/>
        </w:numPr>
        <w:spacing w:before="0" w:line="276" w:lineRule="auto"/>
        <w:ind w:left="714" w:hanging="357"/>
        <w:rPr>
          <w:rFonts w:ascii="Tahoma" w:hAnsi="Tahoma" w:cs="Tahoma"/>
          <w:i w:val="0"/>
          <w:sz w:val="22"/>
          <w:szCs w:val="22"/>
        </w:rPr>
      </w:pPr>
      <w:r w:rsidRPr="00C9738B">
        <w:rPr>
          <w:rFonts w:ascii="Tahoma" w:hAnsi="Tahoma" w:cs="Tahoma"/>
          <w:i w:val="0"/>
          <w:sz w:val="22"/>
          <w:szCs w:val="22"/>
        </w:rPr>
        <w:t>transport izgrajenega materiala (vrsta materiala, količina in povprečna oddaljenost do 150 km),</w:t>
      </w:r>
    </w:p>
    <w:p w14:paraId="157FD76A" w14:textId="60305376" w:rsidR="009E0729" w:rsidRPr="001319DB" w:rsidRDefault="003414BA" w:rsidP="00A4238B">
      <w:pPr>
        <w:pStyle w:val="Telo"/>
        <w:numPr>
          <w:ilvl w:val="0"/>
          <w:numId w:val="21"/>
        </w:numPr>
        <w:spacing w:before="0" w:line="276" w:lineRule="auto"/>
        <w:ind w:left="714" w:hanging="357"/>
      </w:pPr>
      <w:r w:rsidRPr="00C9738B">
        <w:rPr>
          <w:rFonts w:ascii="Tahoma" w:hAnsi="Tahoma" w:cs="Tahoma"/>
          <w:i w:val="0"/>
          <w:sz w:val="22"/>
          <w:szCs w:val="22"/>
        </w:rPr>
        <w:t>strošek začasnih in stalnih deponij odpadnega materiala vključno s stroškom uničenja odpadnih lesenih in betonskih pragov,</w:t>
      </w:r>
    </w:p>
    <w:p w14:paraId="210056BD" w14:textId="18C5DEAE" w:rsidR="003414BA" w:rsidRPr="003D20A0" w:rsidRDefault="003414BA" w:rsidP="00D43563">
      <w:pPr>
        <w:pStyle w:val="naslov-3"/>
      </w:pPr>
      <w:bookmarkStart w:id="35" w:name="_Toc224197386"/>
      <w:r w:rsidRPr="003D20A0">
        <w:t>Skupni projektantski predračun s predizmerami</w:t>
      </w:r>
      <w:bookmarkEnd w:id="35"/>
    </w:p>
    <w:p w14:paraId="06E0EB11" w14:textId="77777777" w:rsidR="003D20A0" w:rsidRDefault="003D20A0" w:rsidP="00A51E84">
      <w:pPr>
        <w:pStyle w:val="Telo"/>
        <w:spacing w:before="0" w:line="276" w:lineRule="auto"/>
        <w:rPr>
          <w:rFonts w:ascii="Tahoma" w:hAnsi="Tahoma" w:cs="Tahoma"/>
          <w:i w:val="0"/>
          <w:sz w:val="22"/>
          <w:szCs w:val="22"/>
        </w:rPr>
      </w:pPr>
    </w:p>
    <w:p w14:paraId="250C5765" w14:textId="20EEDEAA"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Predmet naloge je tudi izdelava skupnega projektantskega popisa del ter projektantskega predračuna s predizmerami, ki bo podlaga za razpis del. </w:t>
      </w:r>
    </w:p>
    <w:p w14:paraId="7DD33B9D" w14:textId="77777777" w:rsidR="00204FA6" w:rsidRDefault="00204FA6" w:rsidP="00A51E84">
      <w:pPr>
        <w:pStyle w:val="Telo"/>
        <w:spacing w:before="0" w:line="276" w:lineRule="auto"/>
        <w:rPr>
          <w:rFonts w:ascii="Tahoma" w:hAnsi="Tahoma" w:cs="Tahoma"/>
          <w:i w:val="0"/>
          <w:sz w:val="22"/>
          <w:szCs w:val="22"/>
        </w:rPr>
      </w:pPr>
    </w:p>
    <w:p w14:paraId="65818326" w14:textId="43826E6E" w:rsidR="003414BA"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Skupni projektantski predračun s predizmerami mora biti oblikovno poenoten</w:t>
      </w:r>
      <w:r w:rsidR="000874C7">
        <w:rPr>
          <w:rFonts w:ascii="Tahoma" w:hAnsi="Tahoma" w:cs="Tahoma"/>
          <w:i w:val="0"/>
          <w:sz w:val="22"/>
          <w:szCs w:val="22"/>
        </w:rPr>
        <w:t xml:space="preserve"> in skladen z navodili DRI, z uporabo standardnih postavk v največji možni meri</w:t>
      </w:r>
      <w:r w:rsidRPr="00C9738B">
        <w:rPr>
          <w:rFonts w:ascii="Tahoma" w:hAnsi="Tahoma" w:cs="Tahoma"/>
          <w:i w:val="0"/>
          <w:sz w:val="22"/>
          <w:szCs w:val="22"/>
        </w:rPr>
        <w:t>. Naloga projektanta je izdelava celotnega projektantskega predračuna s predizmerami na enotnem delovnem listu, v excel obliki. Skupni projektantski predračun s predizmerami naj vsebuje naslednje podatke: nivo, pozicija, opis postavke, enota mere, količina, cena za enoto (vrednost je 0), cena skupaj. Pri izdelavi le tega je potrebno ločeno prikazati vse stroške ovir v železniškem prometu (počasne vožnje, zapore, storitve upravljavca, čuvajska služba…) za izvedbo vseh načrtovanih ureditev. Prav tako je potrebno v projektantskem predračunu ločeno prikazati vrednost nepredvidenih del in skupno rekapitulacijo del.</w:t>
      </w:r>
    </w:p>
    <w:p w14:paraId="34913141" w14:textId="678E6351" w:rsidR="003414BA" w:rsidRPr="001319DB" w:rsidRDefault="003414BA" w:rsidP="00D43563">
      <w:pPr>
        <w:pStyle w:val="naslov-3"/>
      </w:pPr>
      <w:bookmarkStart w:id="36" w:name="_Toc224197387"/>
      <w:r w:rsidRPr="001319DB">
        <w:t>Risbe z vsemi potrebnimi detajli</w:t>
      </w:r>
      <w:bookmarkEnd w:id="36"/>
      <w:r w:rsidRPr="001319DB">
        <w:t xml:space="preserve"> </w:t>
      </w:r>
    </w:p>
    <w:p w14:paraId="692C8931" w14:textId="77777777" w:rsidR="003B1173" w:rsidRPr="00E31DE7" w:rsidRDefault="003B1173" w:rsidP="00A51E84"/>
    <w:p w14:paraId="411B6C65" w14:textId="77777777"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Risbe in vsi potrebni detajli morajo vsebovati grafične prikaze in opise, s katerimi se določijo lokacijske, funkcionalne, oblikovne in tehnične značilnosti nameravane gradnje in s pomočjo katerih je mogoče skupaj z drugimi predpisanimi sestavinami dokazati, da bo nameravana gradnja skladna s predpisi in zanesljiva.</w:t>
      </w:r>
    </w:p>
    <w:p w14:paraId="541A3A1A" w14:textId="77777777"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V mape z risbami posameznih naprav in objektov je potrebno priložiti seznam veljavnih predpisov, ki jih je projektant upošteval pri izdelavi posameznega načrta. Izdelati je potrebno tudi načrte rušitev. Prav tako je potrebno priložiti obrazložitve v zvezi z upoštevanjem izpolnjevanja določil veljavnih TSI. </w:t>
      </w:r>
    </w:p>
    <w:p w14:paraId="233B1199" w14:textId="77777777" w:rsidR="00204FA6" w:rsidRDefault="00204FA6" w:rsidP="00A51E84">
      <w:pPr>
        <w:pStyle w:val="Telo"/>
        <w:spacing w:before="0" w:line="276" w:lineRule="auto"/>
        <w:rPr>
          <w:rFonts w:ascii="Tahoma" w:hAnsi="Tahoma" w:cs="Tahoma"/>
          <w:i w:val="0"/>
          <w:sz w:val="22"/>
          <w:szCs w:val="22"/>
        </w:rPr>
      </w:pPr>
    </w:p>
    <w:p w14:paraId="0D33E85E" w14:textId="2BA2E515"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Poleg že zahtevanih vsebin risb je potrebno upoštevati še zahteve, ki so podane v nadaljevanju:</w:t>
      </w:r>
    </w:p>
    <w:p w14:paraId="1B66075D" w14:textId="77777777" w:rsidR="003414BA" w:rsidRPr="00C9738B" w:rsidRDefault="003414BA" w:rsidP="00A4238B">
      <w:pPr>
        <w:pStyle w:val="Telo"/>
        <w:numPr>
          <w:ilvl w:val="0"/>
          <w:numId w:val="22"/>
        </w:numPr>
        <w:spacing w:before="0" w:line="276" w:lineRule="auto"/>
        <w:ind w:left="714" w:hanging="357"/>
        <w:rPr>
          <w:rFonts w:ascii="Tahoma" w:hAnsi="Tahoma" w:cs="Tahoma"/>
          <w:i w:val="0"/>
          <w:sz w:val="22"/>
          <w:szCs w:val="22"/>
        </w:rPr>
      </w:pPr>
      <w:r w:rsidRPr="00C9738B">
        <w:rPr>
          <w:rFonts w:ascii="Tahoma" w:hAnsi="Tahoma" w:cs="Tahoma"/>
          <w:i w:val="0"/>
          <w:sz w:val="22"/>
          <w:szCs w:val="22"/>
        </w:rPr>
        <w:lastRenderedPageBreak/>
        <w:t>vse detajle v merilu M = 1:10 (drenaža, prekopi SVTK naprav, kabelska kanalizacija),</w:t>
      </w:r>
    </w:p>
    <w:p w14:paraId="34352A84" w14:textId="77777777" w:rsidR="003414BA" w:rsidRPr="00C9738B" w:rsidRDefault="003414BA" w:rsidP="00A4238B">
      <w:pPr>
        <w:pStyle w:val="Telo"/>
        <w:numPr>
          <w:ilvl w:val="0"/>
          <w:numId w:val="22"/>
        </w:numPr>
        <w:spacing w:before="0" w:line="276" w:lineRule="auto"/>
        <w:ind w:left="714" w:hanging="357"/>
        <w:rPr>
          <w:rFonts w:ascii="Tahoma" w:hAnsi="Tahoma" w:cs="Tahoma"/>
          <w:i w:val="0"/>
          <w:sz w:val="22"/>
          <w:szCs w:val="22"/>
        </w:rPr>
      </w:pPr>
      <w:r w:rsidRPr="00C9738B">
        <w:rPr>
          <w:rFonts w:ascii="Tahoma" w:hAnsi="Tahoma" w:cs="Tahoma"/>
          <w:i w:val="0"/>
          <w:sz w:val="22"/>
          <w:szCs w:val="22"/>
        </w:rPr>
        <w:t>iz načrta mora biti razvidna predvidena ureditev okolice z ustreznim kotiranjem.</w:t>
      </w:r>
    </w:p>
    <w:p w14:paraId="76ACD87A" w14:textId="77777777" w:rsidR="003414BA" w:rsidRPr="00C9738B" w:rsidRDefault="003414BA" w:rsidP="00A4238B">
      <w:pPr>
        <w:pStyle w:val="Telo"/>
        <w:numPr>
          <w:ilvl w:val="0"/>
          <w:numId w:val="22"/>
        </w:numPr>
        <w:spacing w:before="0" w:line="276" w:lineRule="auto"/>
        <w:ind w:left="714" w:hanging="357"/>
        <w:rPr>
          <w:rFonts w:ascii="Tahoma" w:hAnsi="Tahoma" w:cs="Tahoma"/>
          <w:i w:val="0"/>
          <w:sz w:val="22"/>
          <w:szCs w:val="22"/>
        </w:rPr>
      </w:pPr>
      <w:r w:rsidRPr="00C9738B">
        <w:rPr>
          <w:rFonts w:ascii="Tahoma" w:hAnsi="Tahoma" w:cs="Tahoma"/>
          <w:i w:val="0"/>
          <w:sz w:val="22"/>
          <w:szCs w:val="22"/>
        </w:rPr>
        <w:t>risbe oz. načrti varovanja na vseh lokacijah, kjer se bodo izvajali globoki izkopi (podpiranje, provizoriji,…).</w:t>
      </w:r>
    </w:p>
    <w:p w14:paraId="3A4BC824" w14:textId="77777777" w:rsidR="00204FA6" w:rsidRDefault="00204FA6" w:rsidP="00A51E84">
      <w:pPr>
        <w:pStyle w:val="Telo"/>
        <w:spacing w:before="0" w:line="276" w:lineRule="auto"/>
        <w:rPr>
          <w:rFonts w:ascii="Tahoma" w:hAnsi="Tahoma" w:cs="Tahoma"/>
          <w:i w:val="0"/>
          <w:sz w:val="22"/>
          <w:szCs w:val="22"/>
        </w:rPr>
      </w:pPr>
    </w:p>
    <w:p w14:paraId="5FF9A7F2" w14:textId="2C1EF28D"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V mapi z risbami voznega omrežja je potrebno prikazati:</w:t>
      </w:r>
    </w:p>
    <w:p w14:paraId="07ACD0D9" w14:textId="442526C4" w:rsidR="003414BA" w:rsidRPr="00C9738B" w:rsidRDefault="003414BA" w:rsidP="00A4238B">
      <w:pPr>
        <w:pStyle w:val="Telo"/>
        <w:numPr>
          <w:ilvl w:val="0"/>
          <w:numId w:val="22"/>
        </w:numPr>
        <w:spacing w:before="0" w:line="276" w:lineRule="auto"/>
        <w:rPr>
          <w:rFonts w:ascii="Tahoma" w:hAnsi="Tahoma" w:cs="Tahoma"/>
          <w:i w:val="0"/>
          <w:sz w:val="22"/>
          <w:szCs w:val="22"/>
        </w:rPr>
      </w:pPr>
      <w:r w:rsidRPr="00C9738B">
        <w:rPr>
          <w:rFonts w:ascii="Tahoma" w:hAnsi="Tahoma" w:cs="Tahoma"/>
          <w:i w:val="0"/>
          <w:sz w:val="22"/>
          <w:szCs w:val="22"/>
        </w:rPr>
        <w:t>Situacija voznega omrežja na gradbeni podlagi</w:t>
      </w:r>
      <w:r w:rsidR="00114013">
        <w:rPr>
          <w:rFonts w:ascii="Tahoma" w:hAnsi="Tahoma" w:cs="Tahoma"/>
          <w:i w:val="0"/>
          <w:sz w:val="22"/>
          <w:szCs w:val="22"/>
        </w:rPr>
        <w:t>.</w:t>
      </w:r>
    </w:p>
    <w:p w14:paraId="0BD4D7D2" w14:textId="77777777" w:rsidR="003414BA" w:rsidRPr="00C9738B" w:rsidRDefault="003414BA" w:rsidP="00A4238B">
      <w:pPr>
        <w:pStyle w:val="Telo"/>
        <w:numPr>
          <w:ilvl w:val="0"/>
          <w:numId w:val="22"/>
        </w:numPr>
        <w:spacing w:before="0" w:line="276" w:lineRule="auto"/>
        <w:rPr>
          <w:rFonts w:ascii="Tahoma" w:hAnsi="Tahoma" w:cs="Tahoma"/>
          <w:i w:val="0"/>
          <w:sz w:val="22"/>
          <w:szCs w:val="22"/>
        </w:rPr>
      </w:pPr>
      <w:r w:rsidRPr="00C9738B">
        <w:rPr>
          <w:rFonts w:ascii="Tahoma" w:hAnsi="Tahoma" w:cs="Tahoma"/>
          <w:i w:val="0"/>
          <w:sz w:val="22"/>
          <w:szCs w:val="22"/>
        </w:rPr>
        <w:t>Načrt (katalog) temeljev drogov voznega voda.</w:t>
      </w:r>
    </w:p>
    <w:p w14:paraId="7F685599" w14:textId="77777777" w:rsidR="003414BA" w:rsidRPr="00C9738B" w:rsidRDefault="003414BA" w:rsidP="00A4238B">
      <w:pPr>
        <w:pStyle w:val="Telo"/>
        <w:numPr>
          <w:ilvl w:val="0"/>
          <w:numId w:val="22"/>
        </w:numPr>
        <w:spacing w:before="0" w:line="276" w:lineRule="auto"/>
        <w:rPr>
          <w:rFonts w:ascii="Tahoma" w:hAnsi="Tahoma" w:cs="Tahoma"/>
          <w:i w:val="0"/>
          <w:sz w:val="22"/>
          <w:szCs w:val="22"/>
        </w:rPr>
      </w:pPr>
      <w:r w:rsidRPr="00C9738B">
        <w:rPr>
          <w:rFonts w:ascii="Tahoma" w:hAnsi="Tahoma" w:cs="Tahoma"/>
          <w:i w:val="0"/>
          <w:sz w:val="22"/>
          <w:szCs w:val="22"/>
        </w:rPr>
        <w:t>GPS koordinate temeljev drogov voznega voda.</w:t>
      </w:r>
    </w:p>
    <w:p w14:paraId="60A8C544" w14:textId="77777777" w:rsidR="003414BA" w:rsidRPr="00C9738B" w:rsidRDefault="003414BA" w:rsidP="00A4238B">
      <w:pPr>
        <w:pStyle w:val="Telo"/>
        <w:numPr>
          <w:ilvl w:val="0"/>
          <w:numId w:val="22"/>
        </w:numPr>
        <w:spacing w:before="0" w:line="276" w:lineRule="auto"/>
        <w:rPr>
          <w:rFonts w:ascii="Tahoma" w:hAnsi="Tahoma" w:cs="Tahoma"/>
          <w:i w:val="0"/>
          <w:sz w:val="22"/>
          <w:szCs w:val="22"/>
        </w:rPr>
      </w:pPr>
      <w:r w:rsidRPr="00C9738B">
        <w:rPr>
          <w:rFonts w:ascii="Tahoma" w:hAnsi="Tahoma" w:cs="Tahoma"/>
          <w:i w:val="0"/>
          <w:sz w:val="22"/>
          <w:szCs w:val="22"/>
        </w:rPr>
        <w:t>Kotirane razdalje od obstoječih drogov.</w:t>
      </w:r>
    </w:p>
    <w:p w14:paraId="45A4B71E" w14:textId="77777777" w:rsidR="003414BA" w:rsidRPr="00C9738B" w:rsidRDefault="003414BA" w:rsidP="00A4238B">
      <w:pPr>
        <w:pStyle w:val="Telo"/>
        <w:numPr>
          <w:ilvl w:val="0"/>
          <w:numId w:val="22"/>
        </w:numPr>
        <w:spacing w:before="0" w:line="276" w:lineRule="auto"/>
        <w:rPr>
          <w:rFonts w:ascii="Tahoma" w:hAnsi="Tahoma" w:cs="Tahoma"/>
          <w:i w:val="0"/>
          <w:sz w:val="22"/>
          <w:szCs w:val="22"/>
        </w:rPr>
      </w:pPr>
      <w:r w:rsidRPr="00C9738B">
        <w:rPr>
          <w:rFonts w:ascii="Tahoma" w:hAnsi="Tahoma" w:cs="Tahoma"/>
          <w:i w:val="0"/>
          <w:sz w:val="22"/>
          <w:szCs w:val="22"/>
        </w:rPr>
        <w:t>Vzdolžni grafikon voznega voda.</w:t>
      </w:r>
    </w:p>
    <w:p w14:paraId="5B11C593" w14:textId="77777777" w:rsidR="003414BA" w:rsidRPr="00C9738B" w:rsidRDefault="003414BA" w:rsidP="00A4238B">
      <w:pPr>
        <w:pStyle w:val="Telo"/>
        <w:numPr>
          <w:ilvl w:val="0"/>
          <w:numId w:val="22"/>
        </w:numPr>
        <w:spacing w:before="0" w:line="276" w:lineRule="auto"/>
        <w:rPr>
          <w:rFonts w:ascii="Tahoma" w:hAnsi="Tahoma" w:cs="Tahoma"/>
          <w:i w:val="0"/>
          <w:sz w:val="22"/>
          <w:szCs w:val="22"/>
        </w:rPr>
      </w:pPr>
      <w:r w:rsidRPr="00C9738B">
        <w:rPr>
          <w:rFonts w:ascii="Tahoma" w:hAnsi="Tahoma" w:cs="Tahoma"/>
          <w:i w:val="0"/>
          <w:sz w:val="22"/>
          <w:szCs w:val="22"/>
        </w:rPr>
        <w:t>Načrt opreme drogov (v primeru posebnih rešitev).</w:t>
      </w:r>
    </w:p>
    <w:p w14:paraId="53D583C6" w14:textId="77777777" w:rsidR="003414BA" w:rsidRPr="00C9738B" w:rsidRDefault="003414BA" w:rsidP="00A4238B">
      <w:pPr>
        <w:pStyle w:val="Telo"/>
        <w:numPr>
          <w:ilvl w:val="0"/>
          <w:numId w:val="22"/>
        </w:numPr>
        <w:spacing w:before="0" w:line="276" w:lineRule="auto"/>
        <w:rPr>
          <w:rFonts w:ascii="Tahoma" w:hAnsi="Tahoma" w:cs="Tahoma"/>
          <w:i w:val="0"/>
          <w:sz w:val="22"/>
          <w:szCs w:val="22"/>
        </w:rPr>
      </w:pPr>
      <w:r w:rsidRPr="00C9738B">
        <w:rPr>
          <w:rFonts w:ascii="Tahoma" w:hAnsi="Tahoma" w:cs="Tahoma"/>
          <w:i w:val="0"/>
          <w:sz w:val="22"/>
          <w:szCs w:val="22"/>
        </w:rPr>
        <w:t>Načrt povratnega voda (s spiskom vseh elementov, ki jih je potrebno povezati na ozemljitveni sistem).</w:t>
      </w:r>
    </w:p>
    <w:p w14:paraId="412D27EF" w14:textId="77777777" w:rsidR="003414BA" w:rsidRPr="00C9738B" w:rsidRDefault="003414BA" w:rsidP="00A4238B">
      <w:pPr>
        <w:pStyle w:val="Telo"/>
        <w:numPr>
          <w:ilvl w:val="0"/>
          <w:numId w:val="22"/>
        </w:numPr>
        <w:spacing w:before="0" w:line="276" w:lineRule="auto"/>
        <w:rPr>
          <w:rFonts w:ascii="Tahoma" w:hAnsi="Tahoma" w:cs="Tahoma"/>
          <w:i w:val="0"/>
          <w:sz w:val="22"/>
          <w:szCs w:val="22"/>
        </w:rPr>
      </w:pPr>
      <w:r w:rsidRPr="00C9738B">
        <w:rPr>
          <w:rFonts w:ascii="Tahoma" w:hAnsi="Tahoma" w:cs="Tahoma"/>
          <w:i w:val="0"/>
          <w:sz w:val="22"/>
          <w:szCs w:val="22"/>
        </w:rPr>
        <w:t>Načrti pomembnejših sklopov opreme (oprema droga, zatezne naprave…) in katalog uporabljenih elementov.</w:t>
      </w:r>
    </w:p>
    <w:p w14:paraId="7C61CFF7" w14:textId="77777777" w:rsidR="003414BA" w:rsidRPr="00C9738B" w:rsidRDefault="003414BA" w:rsidP="00A4238B">
      <w:pPr>
        <w:pStyle w:val="Telo"/>
        <w:numPr>
          <w:ilvl w:val="0"/>
          <w:numId w:val="22"/>
        </w:numPr>
        <w:spacing w:before="0" w:line="276" w:lineRule="auto"/>
        <w:rPr>
          <w:rFonts w:ascii="Tahoma" w:hAnsi="Tahoma" w:cs="Tahoma"/>
          <w:i w:val="0"/>
          <w:sz w:val="22"/>
          <w:szCs w:val="22"/>
        </w:rPr>
      </w:pPr>
      <w:r w:rsidRPr="00C9738B">
        <w:rPr>
          <w:rFonts w:ascii="Tahoma" w:hAnsi="Tahoma" w:cs="Tahoma"/>
          <w:i w:val="0"/>
          <w:sz w:val="22"/>
          <w:szCs w:val="22"/>
        </w:rPr>
        <w:t>Seznam opreme posameznih drogov.</w:t>
      </w:r>
    </w:p>
    <w:p w14:paraId="4F743642" w14:textId="77777777" w:rsidR="003414BA" w:rsidRPr="00C9738B" w:rsidRDefault="003414BA" w:rsidP="00A4238B">
      <w:pPr>
        <w:pStyle w:val="Telo"/>
        <w:numPr>
          <w:ilvl w:val="0"/>
          <w:numId w:val="22"/>
        </w:numPr>
        <w:spacing w:before="0" w:line="276" w:lineRule="auto"/>
        <w:rPr>
          <w:rFonts w:ascii="Tahoma" w:hAnsi="Tahoma" w:cs="Tahoma"/>
          <w:i w:val="0"/>
          <w:sz w:val="22"/>
          <w:szCs w:val="22"/>
        </w:rPr>
      </w:pPr>
      <w:r w:rsidRPr="00C9738B">
        <w:rPr>
          <w:rFonts w:ascii="Tahoma" w:hAnsi="Tahoma" w:cs="Tahoma"/>
          <w:i w:val="0"/>
          <w:sz w:val="22"/>
          <w:szCs w:val="22"/>
        </w:rPr>
        <w:t>Spisek materiala s tehničnimi specifikacijami.</w:t>
      </w:r>
    </w:p>
    <w:p w14:paraId="385261D0" w14:textId="604D0E29" w:rsidR="003414BA" w:rsidRPr="00C9738B" w:rsidRDefault="003414BA" w:rsidP="00A4238B">
      <w:pPr>
        <w:pStyle w:val="Telo"/>
        <w:numPr>
          <w:ilvl w:val="0"/>
          <w:numId w:val="22"/>
        </w:numPr>
        <w:spacing w:before="0" w:line="276" w:lineRule="auto"/>
        <w:rPr>
          <w:rFonts w:ascii="Tahoma" w:hAnsi="Tahoma" w:cs="Tahoma"/>
          <w:i w:val="0"/>
          <w:sz w:val="22"/>
          <w:szCs w:val="22"/>
        </w:rPr>
      </w:pPr>
      <w:r w:rsidRPr="00C9738B">
        <w:rPr>
          <w:rFonts w:ascii="Tahoma" w:hAnsi="Tahoma" w:cs="Tahoma"/>
          <w:i w:val="0"/>
          <w:sz w:val="22"/>
          <w:szCs w:val="22"/>
        </w:rPr>
        <w:t>Načrte sanacije temeljev drogov vozne mreže</w:t>
      </w:r>
      <w:r w:rsidR="00114013">
        <w:rPr>
          <w:rFonts w:ascii="Tahoma" w:hAnsi="Tahoma" w:cs="Tahoma"/>
          <w:i w:val="0"/>
          <w:sz w:val="22"/>
          <w:szCs w:val="22"/>
        </w:rPr>
        <w:t>.</w:t>
      </w:r>
    </w:p>
    <w:p w14:paraId="427EB4F7" w14:textId="589A6C68" w:rsidR="009E0729" w:rsidRPr="001319DB" w:rsidRDefault="003414BA" w:rsidP="00A4238B">
      <w:pPr>
        <w:pStyle w:val="Telo"/>
        <w:numPr>
          <w:ilvl w:val="0"/>
          <w:numId w:val="22"/>
        </w:numPr>
        <w:spacing w:before="0" w:line="276" w:lineRule="auto"/>
      </w:pPr>
      <w:r w:rsidRPr="00C9738B">
        <w:rPr>
          <w:rFonts w:ascii="Tahoma" w:hAnsi="Tahoma" w:cs="Tahoma"/>
          <w:i w:val="0"/>
          <w:sz w:val="22"/>
          <w:szCs w:val="22"/>
        </w:rPr>
        <w:t>Načrt sanacije nosilnih konstrukcij</w:t>
      </w:r>
      <w:r w:rsidR="00114013">
        <w:rPr>
          <w:rFonts w:ascii="Tahoma" w:hAnsi="Tahoma" w:cs="Tahoma"/>
          <w:i w:val="0"/>
          <w:sz w:val="22"/>
          <w:szCs w:val="22"/>
        </w:rPr>
        <w:t>.</w:t>
      </w:r>
    </w:p>
    <w:p w14:paraId="7788D586" w14:textId="77777777" w:rsidR="00204FA6" w:rsidRDefault="00204FA6" w:rsidP="00A51E84">
      <w:pPr>
        <w:pStyle w:val="Telo"/>
        <w:spacing w:before="0" w:line="276" w:lineRule="auto"/>
        <w:rPr>
          <w:rFonts w:ascii="Tahoma" w:hAnsi="Tahoma" w:cs="Tahoma"/>
          <w:i w:val="0"/>
          <w:sz w:val="22"/>
          <w:szCs w:val="22"/>
        </w:rPr>
      </w:pPr>
    </w:p>
    <w:p w14:paraId="1D5FFFCF" w14:textId="47A1CED8" w:rsidR="00A4238B" w:rsidRPr="00A4238B" w:rsidRDefault="003414BA" w:rsidP="00D43563">
      <w:pPr>
        <w:pStyle w:val="naslov-3"/>
      </w:pPr>
      <w:bookmarkStart w:id="37" w:name="_Toc224197388"/>
      <w:r w:rsidRPr="001319DB">
        <w:t>Elaborati</w:t>
      </w:r>
      <w:bookmarkEnd w:id="37"/>
    </w:p>
    <w:p w14:paraId="75F74423" w14:textId="77777777" w:rsidR="003B1173" w:rsidRPr="00E31DE7" w:rsidRDefault="003B1173" w:rsidP="00A51E84"/>
    <w:p w14:paraId="2EFFAAB1" w14:textId="58944BDD"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Potrebno je izdelati </w:t>
      </w:r>
      <w:bookmarkStart w:id="38" w:name="_Hlk209163193"/>
      <w:r w:rsidRPr="00C9738B">
        <w:rPr>
          <w:rFonts w:ascii="Tahoma" w:hAnsi="Tahoma" w:cs="Tahoma"/>
          <w:i w:val="0"/>
          <w:sz w:val="22"/>
          <w:szCs w:val="22"/>
        </w:rPr>
        <w:t>vse elaborate v skladu z zahtevami tehničnih predpisov in skladno s 925 - P17 Varno načrtovanje javne železniške infrastrukture</w:t>
      </w:r>
      <w:r w:rsidR="00FE7374">
        <w:rPr>
          <w:rFonts w:ascii="Tahoma" w:hAnsi="Tahoma" w:cs="Tahoma"/>
          <w:i w:val="0"/>
          <w:sz w:val="22"/>
          <w:szCs w:val="22"/>
        </w:rPr>
        <w:t xml:space="preserve"> </w:t>
      </w:r>
      <w:bookmarkEnd w:id="38"/>
      <w:r w:rsidR="00FE7374">
        <w:rPr>
          <w:rFonts w:ascii="Tahoma" w:hAnsi="Tahoma" w:cs="Tahoma"/>
          <w:i w:val="0"/>
          <w:sz w:val="22"/>
          <w:szCs w:val="22"/>
        </w:rPr>
        <w:t>in sicer:</w:t>
      </w:r>
    </w:p>
    <w:p w14:paraId="38927D7C" w14:textId="1031B3A5" w:rsidR="00AD3D66" w:rsidRDefault="00AD3D66" w:rsidP="00AD3D66">
      <w:pPr>
        <w:pStyle w:val="Kazalovsebine4"/>
        <w:numPr>
          <w:ilvl w:val="0"/>
          <w:numId w:val="43"/>
        </w:numPr>
        <w:tabs>
          <w:tab w:val="left" w:pos="1600"/>
          <w:tab w:val="right" w:leader="dot" w:pos="9062"/>
        </w:tabs>
        <w:rPr>
          <w:rFonts w:asciiTheme="minorHAnsi" w:eastAsiaTheme="minorEastAsia" w:hAnsiTheme="minorHAnsi" w:cstheme="minorBidi"/>
          <w:noProof/>
          <w:lang w:eastAsia="sl-SI"/>
        </w:rPr>
      </w:pPr>
      <w:hyperlink w:anchor="_Toc211596870" w:history="1">
        <w:r w:rsidRPr="00C32F23">
          <w:rPr>
            <w:rStyle w:val="Hiperpovezava"/>
          </w:rPr>
          <w:t>Elaborat tehnologije izvajanja del</w:t>
        </w:r>
      </w:hyperlink>
    </w:p>
    <w:p w14:paraId="66E4BF88" w14:textId="238F6DE3" w:rsidR="00AD3D66" w:rsidRDefault="00AD3D66" w:rsidP="00AD3D66">
      <w:pPr>
        <w:pStyle w:val="Kazalovsebine4"/>
        <w:numPr>
          <w:ilvl w:val="0"/>
          <w:numId w:val="43"/>
        </w:numPr>
        <w:tabs>
          <w:tab w:val="left" w:pos="1600"/>
          <w:tab w:val="right" w:leader="dot" w:pos="9062"/>
        </w:tabs>
        <w:rPr>
          <w:rFonts w:asciiTheme="minorHAnsi" w:eastAsiaTheme="minorEastAsia" w:hAnsiTheme="minorHAnsi" w:cstheme="minorBidi"/>
          <w:noProof/>
          <w:lang w:eastAsia="sl-SI"/>
        </w:rPr>
      </w:pPr>
      <w:hyperlink w:anchor="_Toc211596871" w:history="1">
        <w:r w:rsidRPr="00C32F23">
          <w:rPr>
            <w:rStyle w:val="Hiperpovezava"/>
          </w:rPr>
          <w:t>Elaborat tehnologije železniškega prometa v času gradnje</w:t>
        </w:r>
      </w:hyperlink>
    </w:p>
    <w:p w14:paraId="7094BB2A" w14:textId="4C4A112E" w:rsidR="00AD3D66" w:rsidRDefault="00AD3D66" w:rsidP="00AD3D66">
      <w:pPr>
        <w:pStyle w:val="Kazalovsebine4"/>
        <w:numPr>
          <w:ilvl w:val="0"/>
          <w:numId w:val="43"/>
        </w:numPr>
        <w:tabs>
          <w:tab w:val="left" w:pos="1600"/>
          <w:tab w:val="right" w:leader="dot" w:pos="9062"/>
        </w:tabs>
        <w:rPr>
          <w:rFonts w:asciiTheme="minorHAnsi" w:eastAsiaTheme="minorEastAsia" w:hAnsiTheme="minorHAnsi" w:cstheme="minorBidi"/>
          <w:noProof/>
          <w:lang w:eastAsia="sl-SI"/>
        </w:rPr>
      </w:pPr>
      <w:hyperlink w:anchor="_Toc211596872" w:history="1">
        <w:r w:rsidRPr="00C32F23">
          <w:rPr>
            <w:rStyle w:val="Hiperpovezava"/>
          </w:rPr>
          <w:t>Elaborat postopnega vključevanja v obratovanje</w:t>
        </w:r>
      </w:hyperlink>
    </w:p>
    <w:p w14:paraId="14DD36A4" w14:textId="7A9A47D6" w:rsidR="00AD3D66" w:rsidRDefault="00AD3D66" w:rsidP="00AD3D66">
      <w:pPr>
        <w:pStyle w:val="Kazalovsebine4"/>
        <w:numPr>
          <w:ilvl w:val="0"/>
          <w:numId w:val="43"/>
        </w:numPr>
        <w:tabs>
          <w:tab w:val="left" w:pos="1600"/>
          <w:tab w:val="right" w:leader="dot" w:pos="9062"/>
        </w:tabs>
        <w:rPr>
          <w:rFonts w:asciiTheme="minorHAnsi" w:eastAsiaTheme="minorEastAsia" w:hAnsiTheme="minorHAnsi" w:cstheme="minorBidi"/>
          <w:noProof/>
          <w:lang w:eastAsia="sl-SI"/>
        </w:rPr>
      </w:pPr>
      <w:hyperlink w:anchor="_Toc211596873" w:history="1">
        <w:r w:rsidRPr="00C32F23">
          <w:rPr>
            <w:rStyle w:val="Hiperpovezava"/>
          </w:rPr>
          <w:t>Geodetski načrt</w:t>
        </w:r>
      </w:hyperlink>
    </w:p>
    <w:p w14:paraId="0585F923" w14:textId="4CBC4EFC" w:rsidR="00AD3D66" w:rsidRDefault="00AD3D66" w:rsidP="00AD3D66">
      <w:pPr>
        <w:pStyle w:val="Kazalovsebine4"/>
        <w:numPr>
          <w:ilvl w:val="0"/>
          <w:numId w:val="43"/>
        </w:numPr>
        <w:tabs>
          <w:tab w:val="left" w:pos="1600"/>
          <w:tab w:val="right" w:leader="dot" w:pos="9062"/>
        </w:tabs>
        <w:rPr>
          <w:rFonts w:asciiTheme="minorHAnsi" w:eastAsiaTheme="minorEastAsia" w:hAnsiTheme="minorHAnsi" w:cstheme="minorBidi"/>
          <w:noProof/>
          <w:lang w:eastAsia="sl-SI"/>
        </w:rPr>
      </w:pPr>
      <w:hyperlink w:anchor="_Toc211596874" w:history="1">
        <w:r w:rsidRPr="00C32F23">
          <w:rPr>
            <w:rStyle w:val="Hiperpovezava"/>
          </w:rPr>
          <w:t>Katastrski elaborat</w:t>
        </w:r>
      </w:hyperlink>
    </w:p>
    <w:p w14:paraId="7FB37918" w14:textId="2E44FC62" w:rsidR="00AD3D66" w:rsidRDefault="00AD3D66" w:rsidP="00AD3D66">
      <w:pPr>
        <w:pStyle w:val="Kazalovsebine4"/>
        <w:numPr>
          <w:ilvl w:val="0"/>
          <w:numId w:val="43"/>
        </w:numPr>
        <w:tabs>
          <w:tab w:val="left" w:pos="1600"/>
          <w:tab w:val="right" w:leader="dot" w:pos="9062"/>
        </w:tabs>
        <w:rPr>
          <w:rFonts w:asciiTheme="minorHAnsi" w:eastAsiaTheme="minorEastAsia" w:hAnsiTheme="minorHAnsi" w:cstheme="minorBidi"/>
          <w:noProof/>
          <w:lang w:eastAsia="sl-SI"/>
        </w:rPr>
      </w:pPr>
      <w:hyperlink w:anchor="_Toc211596875" w:history="1">
        <w:r w:rsidRPr="00C32F23">
          <w:rPr>
            <w:rStyle w:val="Hiperpovezava"/>
          </w:rPr>
          <w:t>Geološko-geotehnični elaborat (GGE)</w:t>
        </w:r>
      </w:hyperlink>
      <w:r>
        <w:rPr>
          <w:rFonts w:asciiTheme="minorHAnsi" w:eastAsiaTheme="minorEastAsia" w:hAnsiTheme="minorHAnsi" w:cstheme="minorBidi"/>
          <w:noProof/>
          <w:lang w:eastAsia="sl-SI"/>
        </w:rPr>
        <w:t xml:space="preserve"> </w:t>
      </w:r>
    </w:p>
    <w:p w14:paraId="23399591" w14:textId="0433F33B" w:rsidR="00AD3D66" w:rsidRDefault="00AD3D66" w:rsidP="00AD3D66">
      <w:pPr>
        <w:pStyle w:val="Kazalovsebine4"/>
        <w:numPr>
          <w:ilvl w:val="0"/>
          <w:numId w:val="43"/>
        </w:numPr>
        <w:tabs>
          <w:tab w:val="left" w:pos="1600"/>
          <w:tab w:val="right" w:leader="dot" w:pos="9062"/>
        </w:tabs>
        <w:rPr>
          <w:rFonts w:asciiTheme="minorHAnsi" w:eastAsiaTheme="minorEastAsia" w:hAnsiTheme="minorHAnsi" w:cstheme="minorBidi"/>
          <w:noProof/>
          <w:lang w:eastAsia="sl-SI"/>
        </w:rPr>
      </w:pPr>
      <w:hyperlink w:anchor="_Toc211596876" w:history="1">
        <w:r w:rsidRPr="00C32F23">
          <w:rPr>
            <w:rStyle w:val="Hiperpovezava"/>
          </w:rPr>
          <w:t>Varnostni načrt</w:t>
        </w:r>
      </w:hyperlink>
    </w:p>
    <w:p w14:paraId="732B9B49" w14:textId="3586FC6F" w:rsidR="00AD3D66" w:rsidRDefault="00AD3D66" w:rsidP="00AD3D66">
      <w:pPr>
        <w:pStyle w:val="Kazalovsebine4"/>
        <w:numPr>
          <w:ilvl w:val="0"/>
          <w:numId w:val="43"/>
        </w:numPr>
        <w:tabs>
          <w:tab w:val="left" w:pos="1600"/>
          <w:tab w:val="right" w:leader="dot" w:pos="9062"/>
        </w:tabs>
        <w:rPr>
          <w:rFonts w:asciiTheme="minorHAnsi" w:eastAsiaTheme="minorEastAsia" w:hAnsiTheme="minorHAnsi" w:cstheme="minorBidi"/>
          <w:noProof/>
          <w:lang w:eastAsia="sl-SI"/>
        </w:rPr>
      </w:pPr>
      <w:hyperlink w:anchor="_Toc211596877" w:history="1">
        <w:r w:rsidRPr="00C32F23">
          <w:rPr>
            <w:rStyle w:val="Hiperpovezava"/>
          </w:rPr>
          <w:t>Elaborat vplivov na okolje</w:t>
        </w:r>
      </w:hyperlink>
    </w:p>
    <w:p w14:paraId="6AF147E3" w14:textId="60C361D4" w:rsidR="00AD3D66" w:rsidRDefault="00AD3D66" w:rsidP="00AD3D66">
      <w:pPr>
        <w:pStyle w:val="Kazalovsebine4"/>
        <w:numPr>
          <w:ilvl w:val="0"/>
          <w:numId w:val="43"/>
        </w:numPr>
        <w:tabs>
          <w:tab w:val="left" w:pos="1600"/>
          <w:tab w:val="right" w:leader="dot" w:pos="9062"/>
        </w:tabs>
        <w:rPr>
          <w:rFonts w:asciiTheme="minorHAnsi" w:eastAsiaTheme="minorEastAsia" w:hAnsiTheme="minorHAnsi" w:cstheme="minorBidi"/>
          <w:noProof/>
          <w:lang w:eastAsia="sl-SI"/>
        </w:rPr>
      </w:pPr>
      <w:hyperlink w:anchor="_Toc211596878" w:history="1">
        <w:r w:rsidRPr="00C32F23">
          <w:rPr>
            <w:rStyle w:val="Hiperpovezava"/>
          </w:rPr>
          <w:t>Hidrološko-hidravlični elaborat</w:t>
        </w:r>
      </w:hyperlink>
    </w:p>
    <w:p w14:paraId="455FBFC8" w14:textId="0A081E0E" w:rsidR="00AD3D66" w:rsidRDefault="00AD3D66" w:rsidP="00AD3D66">
      <w:pPr>
        <w:pStyle w:val="Kazalovsebine4"/>
        <w:numPr>
          <w:ilvl w:val="0"/>
          <w:numId w:val="43"/>
        </w:numPr>
        <w:tabs>
          <w:tab w:val="left" w:pos="1680"/>
          <w:tab w:val="right" w:leader="dot" w:pos="9062"/>
        </w:tabs>
        <w:rPr>
          <w:rFonts w:asciiTheme="minorHAnsi" w:eastAsiaTheme="minorEastAsia" w:hAnsiTheme="minorHAnsi" w:cstheme="minorBidi"/>
          <w:noProof/>
          <w:lang w:eastAsia="sl-SI"/>
        </w:rPr>
      </w:pPr>
      <w:hyperlink w:anchor="_Toc211596879" w:history="1">
        <w:r w:rsidRPr="00C32F23">
          <w:rPr>
            <w:rStyle w:val="Hiperpovezava"/>
          </w:rPr>
          <w:t>Elaborat preprečevanja in zmanjševanja emisije delcev iz gradbišča</w:t>
        </w:r>
      </w:hyperlink>
    </w:p>
    <w:p w14:paraId="054D404A" w14:textId="0E637F20" w:rsidR="00AD3D66" w:rsidRDefault="00AD3D66" w:rsidP="00AD3D66">
      <w:pPr>
        <w:pStyle w:val="Kazalovsebine4"/>
        <w:numPr>
          <w:ilvl w:val="0"/>
          <w:numId w:val="43"/>
        </w:numPr>
        <w:tabs>
          <w:tab w:val="left" w:pos="1680"/>
          <w:tab w:val="right" w:leader="dot" w:pos="9062"/>
        </w:tabs>
        <w:rPr>
          <w:rFonts w:asciiTheme="minorHAnsi" w:eastAsiaTheme="minorEastAsia" w:hAnsiTheme="minorHAnsi" w:cstheme="minorBidi"/>
          <w:noProof/>
          <w:lang w:eastAsia="sl-SI"/>
        </w:rPr>
      </w:pPr>
      <w:hyperlink w:anchor="_Toc211596880" w:history="1">
        <w:r w:rsidRPr="00C32F23">
          <w:rPr>
            <w:rStyle w:val="Hiperpovezava"/>
          </w:rPr>
          <w:t>Načrt gospodarjenja z gradbenimi odpadki.</w:t>
        </w:r>
      </w:hyperlink>
      <w:r>
        <w:rPr>
          <w:rFonts w:asciiTheme="minorHAnsi" w:eastAsiaTheme="minorEastAsia" w:hAnsiTheme="minorHAnsi" w:cstheme="minorBidi"/>
          <w:noProof/>
          <w:lang w:eastAsia="sl-SI"/>
        </w:rPr>
        <w:t xml:space="preserve"> </w:t>
      </w:r>
    </w:p>
    <w:p w14:paraId="7FA8082F" w14:textId="5601FE10" w:rsidR="00AD3D66" w:rsidRDefault="00AD3D66" w:rsidP="00AD3D66">
      <w:pPr>
        <w:pStyle w:val="Kazalovsebine4"/>
        <w:numPr>
          <w:ilvl w:val="0"/>
          <w:numId w:val="43"/>
        </w:numPr>
        <w:tabs>
          <w:tab w:val="left" w:pos="1680"/>
          <w:tab w:val="right" w:leader="dot" w:pos="9062"/>
        </w:tabs>
        <w:rPr>
          <w:rFonts w:asciiTheme="minorHAnsi" w:eastAsiaTheme="minorEastAsia" w:hAnsiTheme="minorHAnsi" w:cstheme="minorBidi"/>
          <w:noProof/>
          <w:lang w:eastAsia="sl-SI"/>
        </w:rPr>
      </w:pPr>
      <w:hyperlink w:anchor="_Toc211596881" w:history="1">
        <w:r w:rsidRPr="00C32F23">
          <w:rPr>
            <w:rStyle w:val="Hiperpovezava"/>
          </w:rPr>
          <w:t>Elaborat za odstranitev in uničenje invazivnih rastlin</w:t>
        </w:r>
      </w:hyperlink>
    </w:p>
    <w:p w14:paraId="6C4EE0D7" w14:textId="5DC56C40" w:rsidR="00AD3D66" w:rsidRDefault="00AD3D66" w:rsidP="00AD3D66">
      <w:pPr>
        <w:pStyle w:val="Kazalovsebine4"/>
        <w:numPr>
          <w:ilvl w:val="0"/>
          <w:numId w:val="43"/>
        </w:numPr>
        <w:tabs>
          <w:tab w:val="left" w:pos="1680"/>
          <w:tab w:val="right" w:leader="dot" w:pos="9062"/>
        </w:tabs>
        <w:rPr>
          <w:rFonts w:asciiTheme="minorHAnsi" w:eastAsiaTheme="minorEastAsia" w:hAnsiTheme="minorHAnsi" w:cstheme="minorBidi"/>
          <w:noProof/>
          <w:lang w:eastAsia="sl-SI"/>
        </w:rPr>
      </w:pPr>
      <w:hyperlink w:anchor="_Toc211596882" w:history="1">
        <w:r w:rsidRPr="00C32F23">
          <w:rPr>
            <w:rStyle w:val="Hiperpovezava"/>
          </w:rPr>
          <w:t>Elaborat ocene obremenjenosti okolja s hrupom v času gradnje za obratovanje gradbišča</w:t>
        </w:r>
        <w:r>
          <w:rPr>
            <w:noProof/>
            <w:webHidden/>
          </w:rPr>
          <w:tab/>
        </w:r>
      </w:hyperlink>
    </w:p>
    <w:p w14:paraId="6C144B16" w14:textId="6535EEC0" w:rsidR="00DD7504" w:rsidRDefault="00DD7504" w:rsidP="001402AA">
      <w:pPr>
        <w:pStyle w:val="Telo"/>
        <w:spacing w:before="0" w:line="276" w:lineRule="auto"/>
        <w:rPr>
          <w:rFonts w:ascii="Tahoma" w:hAnsi="Tahoma" w:cs="Tahoma"/>
          <w:i w:val="0"/>
          <w:sz w:val="22"/>
          <w:szCs w:val="22"/>
        </w:rPr>
      </w:pPr>
    </w:p>
    <w:p w14:paraId="63F136BF" w14:textId="37CE2B4F" w:rsidR="00AD3D66" w:rsidRDefault="00AD3D66" w:rsidP="00AD3D66">
      <w:pPr>
        <w:pStyle w:val="Telo"/>
        <w:spacing w:before="0" w:line="276" w:lineRule="auto"/>
        <w:rPr>
          <w:rFonts w:ascii="Tahoma" w:hAnsi="Tahoma" w:cs="Tahoma"/>
          <w:i w:val="0"/>
          <w:sz w:val="22"/>
          <w:szCs w:val="22"/>
        </w:rPr>
      </w:pPr>
    </w:p>
    <w:p w14:paraId="7B603B14" w14:textId="77777777" w:rsidR="00AD3D66" w:rsidRDefault="00AD3D66" w:rsidP="001402AA">
      <w:pPr>
        <w:pStyle w:val="Telo"/>
        <w:spacing w:before="0" w:line="276" w:lineRule="auto"/>
        <w:rPr>
          <w:rFonts w:ascii="Tahoma" w:hAnsi="Tahoma" w:cs="Tahoma"/>
          <w:i w:val="0"/>
          <w:sz w:val="22"/>
          <w:szCs w:val="22"/>
        </w:rPr>
      </w:pPr>
    </w:p>
    <w:p w14:paraId="4C372040" w14:textId="4C30C8BC" w:rsidR="002A3EA2" w:rsidRPr="005F5566" w:rsidRDefault="000874C7" w:rsidP="00031CE2">
      <w:pPr>
        <w:pStyle w:val="Naslov4"/>
      </w:pPr>
      <w:bookmarkStart w:id="39" w:name="_Toc224197389"/>
      <w:r w:rsidRPr="005F5566">
        <w:lastRenderedPageBreak/>
        <w:t>Elaborat tehnologije izvajanja del</w:t>
      </w:r>
      <w:bookmarkEnd w:id="39"/>
    </w:p>
    <w:p w14:paraId="43000059" w14:textId="7EE61A0B"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V Elaboratu tehnologije izvajanja del je potrebno natančno opisati tehnologijo gradnje z opisom posameznih faz oz. opisom predvidene tehnologije izvajanja del (gradbena dela, dela na SVTK napravah, omrežje voznega voda, dela na EE napravah, objektih, ...). Opisane naj bodo tudi potrebne prometne ureditve skladno s terminskim planom izvedbe in planiranimi zaporami za izvedbo z navedbo vrste dela, vrste zapore (dnevna, stalna oz. neprekinjena), časom trajanja zapore, počasnih voženj z opredeljenim trajanjem, ... Upoštevani morajo biti tudi ukrepi za zmanjšanje morebitnih vplivov na okolje med samo izvedbo del skladno z veljavno zakonodajo ter skladno s splošnimi okoljevarstvenimi pogoji upravljavca JŽI </w:t>
      </w:r>
      <w:r w:rsidR="00D43563">
        <w:rPr>
          <w:rFonts w:ascii="Tahoma" w:hAnsi="Tahoma" w:cs="Tahoma"/>
          <w:i w:val="0"/>
          <w:sz w:val="22"/>
          <w:szCs w:val="22"/>
        </w:rPr>
        <w:t>iz tč. 1</w:t>
      </w:r>
      <w:r w:rsidR="00D43563">
        <w:rPr>
          <w:rFonts w:ascii="Tahoma" w:hAnsi="Tahoma" w:cs="Tahoma"/>
          <w:i w:val="0"/>
          <w:sz w:val="22"/>
          <w:szCs w:val="22"/>
        </w:rPr>
        <w:t>2 te projektne naloge</w:t>
      </w:r>
      <w:r w:rsidRPr="00C9738B">
        <w:rPr>
          <w:rFonts w:ascii="Tahoma" w:hAnsi="Tahoma" w:cs="Tahoma"/>
          <w:i w:val="0"/>
          <w:sz w:val="22"/>
          <w:szCs w:val="22"/>
        </w:rPr>
        <w:t xml:space="preserve">. </w:t>
      </w:r>
    </w:p>
    <w:p w14:paraId="1E4CE26D" w14:textId="77777777" w:rsidR="00204FA6" w:rsidRDefault="00204FA6" w:rsidP="00A51E84">
      <w:pPr>
        <w:pStyle w:val="Telo"/>
        <w:spacing w:before="0" w:line="276" w:lineRule="auto"/>
        <w:rPr>
          <w:rFonts w:ascii="Tahoma" w:hAnsi="Tahoma" w:cs="Tahoma"/>
          <w:i w:val="0"/>
          <w:sz w:val="22"/>
          <w:szCs w:val="22"/>
        </w:rPr>
      </w:pPr>
    </w:p>
    <w:p w14:paraId="721A37E3" w14:textId="5D764BF5"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V Elaboratu tehnologije izvajanja del je potrebno natančno opisati kaj zajema posamezna faza, kako to vpliva na tehnologijo prometa in na posamezne aktivnosti služb upravljavca JŽI ter odvijanja prometa na območju objektov (npr. dela na posameznih fazah</w:t>
      </w:r>
      <w:r w:rsidR="00114013">
        <w:rPr>
          <w:rFonts w:ascii="Tahoma" w:hAnsi="Tahoma" w:cs="Tahoma"/>
          <w:i w:val="0"/>
          <w:sz w:val="22"/>
          <w:szCs w:val="22"/>
        </w:rPr>
        <w:t xml:space="preserve"> </w:t>
      </w:r>
      <w:r w:rsidRPr="00C9738B">
        <w:rPr>
          <w:rFonts w:ascii="Tahoma" w:hAnsi="Tahoma" w:cs="Tahoma"/>
          <w:i w:val="0"/>
          <w:sz w:val="22"/>
          <w:szCs w:val="22"/>
        </w:rPr>
        <w:t>- vpeljava počasnih voženj, …), kako je z vlogami za zapore tirov (kdo in kam jih naslavlja in v kakšnem obsegu se bodo izvajale, čas trajanja zapore, …), kako je z nadzorom upravljavca in koordinacijo del, kako je s stroški izdelave odredb o zapori tirov,</w:t>
      </w:r>
      <w:r w:rsidR="00092075">
        <w:rPr>
          <w:rFonts w:ascii="Tahoma" w:hAnsi="Tahoma" w:cs="Tahoma"/>
          <w:i w:val="0"/>
          <w:sz w:val="22"/>
          <w:szCs w:val="22"/>
        </w:rPr>
        <w:t xml:space="preserve"> vodenje potnikov v posamezni fazi (upoštevajoč invalide in funkcionalno ovirane) idr.</w:t>
      </w:r>
    </w:p>
    <w:p w14:paraId="73F4CA59" w14:textId="77777777" w:rsidR="00204FA6" w:rsidRDefault="00204FA6" w:rsidP="00A51E84">
      <w:pPr>
        <w:pStyle w:val="Telo"/>
        <w:spacing w:before="0" w:line="276" w:lineRule="auto"/>
        <w:rPr>
          <w:rFonts w:ascii="Tahoma" w:hAnsi="Tahoma" w:cs="Tahoma"/>
          <w:i w:val="0"/>
          <w:sz w:val="22"/>
          <w:szCs w:val="22"/>
        </w:rPr>
      </w:pPr>
    </w:p>
    <w:p w14:paraId="72DEEC55" w14:textId="06974312"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Elaborat mora vsebovati tudi terminski plan izvajanja posameznih dejavnosti z opredelitvijo potrebnih zapor tirov oziroma drugih ovir pri odvijanju prometa</w:t>
      </w:r>
      <w:r w:rsidR="00092075">
        <w:rPr>
          <w:rFonts w:ascii="Tahoma" w:hAnsi="Tahoma" w:cs="Tahoma"/>
          <w:i w:val="0"/>
          <w:sz w:val="22"/>
          <w:szCs w:val="22"/>
        </w:rPr>
        <w:t>.</w:t>
      </w:r>
    </w:p>
    <w:p w14:paraId="5ACDA856" w14:textId="19551137" w:rsidR="00B93E29" w:rsidRDefault="00B93E29" w:rsidP="00031CE2">
      <w:pPr>
        <w:pStyle w:val="Naslov4"/>
        <w:rPr>
          <w:rFonts w:cs="Tahoma"/>
        </w:rPr>
      </w:pPr>
      <w:bookmarkStart w:id="40" w:name="_Toc224197390"/>
      <w:r w:rsidRPr="00BF409B">
        <w:t xml:space="preserve">Elaborat tehnologije </w:t>
      </w:r>
      <w:r w:rsidR="005077C2">
        <w:t xml:space="preserve">železniškega </w:t>
      </w:r>
      <w:r>
        <w:t>prometa v času gradnje</w:t>
      </w:r>
      <w:bookmarkEnd w:id="40"/>
    </w:p>
    <w:p w14:paraId="66EA8AB5" w14:textId="77777777" w:rsidR="00FB6184" w:rsidRDefault="00FB6184" w:rsidP="00FB61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Elaborat tehnologije prometa v času gradnje je zahtevan zaradi določitve natančnih izhodišč odvijanja železniškega prometa v času gradnje glede na Elaborat tehnologije izvajanja del. </w:t>
      </w:r>
    </w:p>
    <w:p w14:paraId="5678E76E" w14:textId="77777777" w:rsidR="00FB6184" w:rsidRDefault="00FB6184" w:rsidP="00A51E84">
      <w:pPr>
        <w:pStyle w:val="Telo"/>
        <w:spacing w:before="0" w:line="276" w:lineRule="auto"/>
        <w:rPr>
          <w:rFonts w:ascii="Tahoma" w:hAnsi="Tahoma" w:cs="Tahoma"/>
          <w:i w:val="0"/>
          <w:sz w:val="22"/>
          <w:szCs w:val="22"/>
        </w:rPr>
      </w:pPr>
    </w:p>
    <w:p w14:paraId="379D6311" w14:textId="4ED82E66"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Pri izdelavi Elaborata tehnologije prometa v času gradnje je potrebno upoštevati naslednje zahteve:</w:t>
      </w:r>
    </w:p>
    <w:p w14:paraId="2BEE5DEA" w14:textId="77777777" w:rsidR="003414BA" w:rsidRPr="00C9738B" w:rsidRDefault="003414BA" w:rsidP="00A4238B">
      <w:pPr>
        <w:pStyle w:val="Telo"/>
        <w:numPr>
          <w:ilvl w:val="0"/>
          <w:numId w:val="22"/>
        </w:numPr>
        <w:spacing w:before="0" w:line="276" w:lineRule="auto"/>
        <w:ind w:left="714" w:hanging="357"/>
        <w:rPr>
          <w:rFonts w:ascii="Tahoma" w:hAnsi="Tahoma" w:cs="Tahoma"/>
          <w:i w:val="0"/>
          <w:sz w:val="22"/>
          <w:szCs w:val="22"/>
        </w:rPr>
      </w:pPr>
      <w:r w:rsidRPr="00C9738B">
        <w:rPr>
          <w:rFonts w:ascii="Tahoma" w:hAnsi="Tahoma" w:cs="Tahoma"/>
          <w:i w:val="0"/>
          <w:sz w:val="22"/>
          <w:szCs w:val="22"/>
        </w:rPr>
        <w:t>ovire v prometu morajo biti minimalne (zapore v času zmanjšanega prometa vlakov - ob vikendih, ponoči, v presledkih med vlaki),</w:t>
      </w:r>
    </w:p>
    <w:p w14:paraId="7295B292" w14:textId="77777777" w:rsidR="003414BA" w:rsidRPr="00C9738B" w:rsidRDefault="003414BA" w:rsidP="00A4238B">
      <w:pPr>
        <w:pStyle w:val="Telo"/>
        <w:numPr>
          <w:ilvl w:val="0"/>
          <w:numId w:val="22"/>
        </w:numPr>
        <w:spacing w:before="0" w:line="276" w:lineRule="auto"/>
        <w:ind w:left="714" w:hanging="357"/>
        <w:rPr>
          <w:rFonts w:ascii="Tahoma" w:hAnsi="Tahoma" w:cs="Tahoma"/>
          <w:i w:val="0"/>
          <w:sz w:val="22"/>
          <w:szCs w:val="22"/>
        </w:rPr>
      </w:pPr>
      <w:r w:rsidRPr="00C9738B">
        <w:rPr>
          <w:rFonts w:ascii="Tahoma" w:hAnsi="Tahoma" w:cs="Tahoma"/>
          <w:i w:val="0"/>
          <w:sz w:val="22"/>
          <w:szCs w:val="22"/>
        </w:rPr>
        <w:t>da nadomestnih avtobusnih prevozov sploh ni oziroma jih je čim manj,</w:t>
      </w:r>
    </w:p>
    <w:p w14:paraId="73F07FB3" w14:textId="77777777" w:rsidR="003414BA" w:rsidRPr="00C9738B" w:rsidRDefault="003414BA" w:rsidP="00A4238B">
      <w:pPr>
        <w:pStyle w:val="Telo"/>
        <w:numPr>
          <w:ilvl w:val="0"/>
          <w:numId w:val="22"/>
        </w:numPr>
        <w:spacing w:before="0" w:line="276" w:lineRule="auto"/>
        <w:ind w:left="714" w:hanging="357"/>
        <w:rPr>
          <w:rFonts w:ascii="Tahoma" w:hAnsi="Tahoma" w:cs="Tahoma"/>
          <w:i w:val="0"/>
          <w:sz w:val="22"/>
          <w:szCs w:val="22"/>
        </w:rPr>
      </w:pPr>
      <w:r w:rsidRPr="00C9738B">
        <w:rPr>
          <w:rFonts w:ascii="Tahoma" w:hAnsi="Tahoma" w:cs="Tahoma"/>
          <w:i w:val="0"/>
          <w:sz w:val="22"/>
          <w:szCs w:val="22"/>
        </w:rPr>
        <w:t>da prevoza tovornih vlakov po obvozu sploh ni oziroma ga je čim manj,</w:t>
      </w:r>
    </w:p>
    <w:p w14:paraId="6C5FEF2F" w14:textId="619BA00B" w:rsidR="003414BA" w:rsidRPr="00C9738B" w:rsidRDefault="003414BA" w:rsidP="00A4238B">
      <w:pPr>
        <w:pStyle w:val="Telo"/>
        <w:numPr>
          <w:ilvl w:val="0"/>
          <w:numId w:val="22"/>
        </w:numPr>
        <w:spacing w:before="0" w:line="276" w:lineRule="auto"/>
        <w:ind w:left="714" w:hanging="357"/>
        <w:rPr>
          <w:rFonts w:ascii="Tahoma" w:hAnsi="Tahoma" w:cs="Tahoma"/>
          <w:i w:val="0"/>
          <w:sz w:val="22"/>
          <w:szCs w:val="22"/>
        </w:rPr>
      </w:pPr>
      <w:r w:rsidRPr="00C9738B">
        <w:rPr>
          <w:rFonts w:ascii="Tahoma" w:hAnsi="Tahoma" w:cs="Tahoma"/>
          <w:i w:val="0"/>
          <w:sz w:val="22"/>
          <w:szCs w:val="22"/>
        </w:rPr>
        <w:t>da poda mnenje potrebnosti/smiselnosti vzpostavitve odjavnic,</w:t>
      </w:r>
    </w:p>
    <w:p w14:paraId="3767D356" w14:textId="77777777" w:rsidR="003414BA" w:rsidRPr="00C9738B" w:rsidRDefault="003414BA" w:rsidP="00A4238B">
      <w:pPr>
        <w:pStyle w:val="Telo"/>
        <w:numPr>
          <w:ilvl w:val="0"/>
          <w:numId w:val="22"/>
        </w:numPr>
        <w:spacing w:before="0" w:line="276" w:lineRule="auto"/>
        <w:ind w:left="714" w:hanging="357"/>
        <w:rPr>
          <w:rFonts w:ascii="Tahoma" w:hAnsi="Tahoma" w:cs="Tahoma"/>
          <w:i w:val="0"/>
          <w:sz w:val="22"/>
          <w:szCs w:val="22"/>
        </w:rPr>
      </w:pPr>
      <w:r w:rsidRPr="00C9738B">
        <w:rPr>
          <w:rFonts w:ascii="Tahoma" w:hAnsi="Tahoma" w:cs="Tahoma"/>
          <w:i w:val="0"/>
          <w:sz w:val="22"/>
          <w:szCs w:val="22"/>
        </w:rPr>
        <w:t>dolžina počasnih voženj mora biti čim krajša.</w:t>
      </w:r>
    </w:p>
    <w:p w14:paraId="500F2876" w14:textId="77777777" w:rsidR="00FB6184" w:rsidRDefault="00FB6184" w:rsidP="00A51E84">
      <w:pPr>
        <w:pStyle w:val="Telo"/>
        <w:spacing w:before="0" w:line="276" w:lineRule="auto"/>
        <w:rPr>
          <w:rFonts w:ascii="Tahoma" w:hAnsi="Tahoma" w:cs="Tahoma"/>
          <w:i w:val="0"/>
          <w:sz w:val="22"/>
          <w:szCs w:val="22"/>
        </w:rPr>
      </w:pPr>
    </w:p>
    <w:p w14:paraId="25236E6C" w14:textId="775341C5"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V elaboratu tehnologije prometa v času gradnje je potrebno predpisati (nakazati) organizacijo vodenja prometa vlakov v času izvajanja sanacije ter glede na izračunano prepustnost na odseku proge (z upoštevano hitrostjo vlakov mimo delovišča) definirati:</w:t>
      </w:r>
    </w:p>
    <w:p w14:paraId="5B4FF974" w14:textId="77777777" w:rsidR="003414BA" w:rsidRPr="00C9738B" w:rsidRDefault="003414BA" w:rsidP="00A4238B">
      <w:pPr>
        <w:pStyle w:val="Telo"/>
        <w:numPr>
          <w:ilvl w:val="0"/>
          <w:numId w:val="22"/>
        </w:numPr>
        <w:spacing w:before="0" w:line="276" w:lineRule="auto"/>
        <w:ind w:left="714" w:hanging="357"/>
        <w:rPr>
          <w:rFonts w:ascii="Tahoma" w:hAnsi="Tahoma" w:cs="Tahoma"/>
          <w:i w:val="0"/>
          <w:sz w:val="22"/>
          <w:szCs w:val="22"/>
        </w:rPr>
      </w:pPr>
      <w:r w:rsidRPr="00C9738B">
        <w:rPr>
          <w:rFonts w:ascii="Tahoma" w:hAnsi="Tahoma" w:cs="Tahoma"/>
          <w:i w:val="0"/>
          <w:sz w:val="22"/>
          <w:szCs w:val="22"/>
        </w:rPr>
        <w:t>tehnične ukrepe,</w:t>
      </w:r>
    </w:p>
    <w:p w14:paraId="2621B747" w14:textId="77777777" w:rsidR="003414BA" w:rsidRPr="00C9738B" w:rsidRDefault="003414BA" w:rsidP="00A4238B">
      <w:pPr>
        <w:pStyle w:val="Telo"/>
        <w:numPr>
          <w:ilvl w:val="0"/>
          <w:numId w:val="22"/>
        </w:numPr>
        <w:spacing w:before="0" w:line="276" w:lineRule="auto"/>
        <w:ind w:left="714" w:hanging="357"/>
        <w:rPr>
          <w:rFonts w:ascii="Tahoma" w:hAnsi="Tahoma" w:cs="Tahoma"/>
          <w:i w:val="0"/>
          <w:sz w:val="22"/>
          <w:szCs w:val="22"/>
        </w:rPr>
      </w:pPr>
      <w:r w:rsidRPr="00C9738B">
        <w:rPr>
          <w:rFonts w:ascii="Tahoma" w:hAnsi="Tahoma" w:cs="Tahoma"/>
          <w:i w:val="0"/>
          <w:sz w:val="22"/>
          <w:szCs w:val="22"/>
        </w:rPr>
        <w:t>organizacijske ukrepe,</w:t>
      </w:r>
    </w:p>
    <w:p w14:paraId="7680D3FD" w14:textId="77777777" w:rsidR="003414BA" w:rsidRPr="00C9738B" w:rsidRDefault="003414BA" w:rsidP="00A4238B">
      <w:pPr>
        <w:pStyle w:val="Telo"/>
        <w:numPr>
          <w:ilvl w:val="0"/>
          <w:numId w:val="22"/>
        </w:numPr>
        <w:spacing w:before="0" w:line="276" w:lineRule="auto"/>
        <w:ind w:left="714" w:hanging="357"/>
        <w:rPr>
          <w:rFonts w:ascii="Tahoma" w:hAnsi="Tahoma" w:cs="Tahoma"/>
          <w:i w:val="0"/>
          <w:sz w:val="22"/>
          <w:szCs w:val="22"/>
        </w:rPr>
      </w:pPr>
      <w:r w:rsidRPr="00C9738B">
        <w:rPr>
          <w:rFonts w:ascii="Tahoma" w:hAnsi="Tahoma" w:cs="Tahoma"/>
          <w:i w:val="0"/>
          <w:sz w:val="22"/>
          <w:szCs w:val="22"/>
        </w:rPr>
        <w:t>organizacijo vodenja prometa vlakov v času zapore proge, zaradi dostave materiala (tirnic, tolčenca, …).</w:t>
      </w:r>
    </w:p>
    <w:p w14:paraId="65479A1C" w14:textId="77777777" w:rsidR="00FB6184" w:rsidRDefault="00FB6184" w:rsidP="00A51E84">
      <w:pPr>
        <w:pStyle w:val="Telo"/>
        <w:spacing w:before="0" w:line="276" w:lineRule="auto"/>
        <w:rPr>
          <w:rFonts w:ascii="Tahoma" w:hAnsi="Tahoma" w:cs="Tahoma"/>
          <w:i w:val="0"/>
          <w:sz w:val="22"/>
          <w:szCs w:val="22"/>
        </w:rPr>
      </w:pPr>
    </w:p>
    <w:p w14:paraId="47518FC3" w14:textId="7090277B"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Ocena stroškov naj vsebuje naslednje stroške:</w:t>
      </w:r>
    </w:p>
    <w:p w14:paraId="1F05199D" w14:textId="79D4AD45" w:rsidR="003414BA" w:rsidRPr="00C9738B" w:rsidRDefault="003414BA" w:rsidP="00A4238B">
      <w:pPr>
        <w:pStyle w:val="Telo"/>
        <w:numPr>
          <w:ilvl w:val="0"/>
          <w:numId w:val="22"/>
        </w:numPr>
        <w:spacing w:before="0" w:line="276" w:lineRule="auto"/>
        <w:ind w:left="714" w:hanging="357"/>
        <w:rPr>
          <w:rFonts w:ascii="Tahoma" w:hAnsi="Tahoma" w:cs="Tahoma"/>
          <w:i w:val="0"/>
          <w:sz w:val="22"/>
          <w:szCs w:val="22"/>
        </w:rPr>
      </w:pPr>
      <w:r w:rsidRPr="00C9738B">
        <w:rPr>
          <w:rFonts w:ascii="Tahoma" w:hAnsi="Tahoma" w:cs="Tahoma"/>
          <w:i w:val="0"/>
          <w:sz w:val="22"/>
          <w:szCs w:val="22"/>
        </w:rPr>
        <w:lastRenderedPageBreak/>
        <w:t>stroški zamud potniških in tovornih vlakov,</w:t>
      </w:r>
    </w:p>
    <w:p w14:paraId="21B4537C" w14:textId="26678D4E" w:rsidR="003414BA" w:rsidRPr="00C9738B" w:rsidRDefault="003414BA" w:rsidP="00A4238B">
      <w:pPr>
        <w:pStyle w:val="Telo"/>
        <w:numPr>
          <w:ilvl w:val="0"/>
          <w:numId w:val="22"/>
        </w:numPr>
        <w:spacing w:before="0" w:line="276" w:lineRule="auto"/>
        <w:ind w:left="714" w:hanging="357"/>
        <w:rPr>
          <w:rFonts w:ascii="Tahoma" w:hAnsi="Tahoma" w:cs="Tahoma"/>
          <w:i w:val="0"/>
          <w:sz w:val="22"/>
          <w:szCs w:val="22"/>
        </w:rPr>
      </w:pPr>
      <w:r w:rsidRPr="00C9738B">
        <w:rPr>
          <w:rFonts w:ascii="Tahoma" w:hAnsi="Tahoma" w:cs="Tahoma"/>
          <w:i w:val="0"/>
          <w:sz w:val="22"/>
          <w:szCs w:val="22"/>
        </w:rPr>
        <w:t>stroški nadomestnih avtobusnih prevozov,</w:t>
      </w:r>
    </w:p>
    <w:p w14:paraId="1DF37F69" w14:textId="5F882494" w:rsidR="003414BA" w:rsidRPr="00C9738B" w:rsidRDefault="003414BA" w:rsidP="00A4238B">
      <w:pPr>
        <w:pStyle w:val="Telo"/>
        <w:numPr>
          <w:ilvl w:val="0"/>
          <w:numId w:val="22"/>
        </w:numPr>
        <w:spacing w:before="0" w:line="276" w:lineRule="auto"/>
        <w:ind w:left="714" w:hanging="357"/>
        <w:rPr>
          <w:rFonts w:ascii="Tahoma" w:hAnsi="Tahoma" w:cs="Tahoma"/>
          <w:i w:val="0"/>
          <w:sz w:val="22"/>
          <w:szCs w:val="22"/>
        </w:rPr>
      </w:pPr>
      <w:r w:rsidRPr="00C9738B">
        <w:rPr>
          <w:rFonts w:ascii="Tahoma" w:hAnsi="Tahoma" w:cs="Tahoma"/>
          <w:i w:val="0"/>
          <w:sz w:val="22"/>
          <w:szCs w:val="22"/>
        </w:rPr>
        <w:t>stroški prevoza tovornih vlakov po obvozu,</w:t>
      </w:r>
    </w:p>
    <w:p w14:paraId="216B9DF0" w14:textId="0B17D2B5" w:rsidR="003414BA" w:rsidRPr="00C9738B" w:rsidRDefault="003414BA" w:rsidP="00A4238B">
      <w:pPr>
        <w:pStyle w:val="Telo"/>
        <w:numPr>
          <w:ilvl w:val="0"/>
          <w:numId w:val="22"/>
        </w:numPr>
        <w:spacing w:before="0" w:line="276" w:lineRule="auto"/>
        <w:ind w:left="714" w:hanging="357"/>
        <w:rPr>
          <w:rFonts w:ascii="Tahoma" w:hAnsi="Tahoma" w:cs="Tahoma"/>
          <w:i w:val="0"/>
          <w:sz w:val="22"/>
          <w:szCs w:val="22"/>
        </w:rPr>
      </w:pPr>
      <w:r w:rsidRPr="00C9738B">
        <w:rPr>
          <w:rFonts w:ascii="Tahoma" w:hAnsi="Tahoma" w:cs="Tahoma"/>
          <w:i w:val="0"/>
          <w:sz w:val="22"/>
          <w:szCs w:val="22"/>
        </w:rPr>
        <w:t>stroški organiziranja in izvedbe zapor,</w:t>
      </w:r>
    </w:p>
    <w:p w14:paraId="3896BBE8" w14:textId="5C43EA9A" w:rsidR="003414BA" w:rsidRPr="00C9738B" w:rsidRDefault="003414BA" w:rsidP="00A4238B">
      <w:pPr>
        <w:pStyle w:val="Telo"/>
        <w:numPr>
          <w:ilvl w:val="0"/>
          <w:numId w:val="22"/>
        </w:numPr>
        <w:spacing w:before="0" w:line="276" w:lineRule="auto"/>
        <w:ind w:left="714" w:hanging="357"/>
        <w:rPr>
          <w:rFonts w:ascii="Tahoma" w:hAnsi="Tahoma" w:cs="Tahoma"/>
          <w:i w:val="0"/>
          <w:sz w:val="22"/>
          <w:szCs w:val="22"/>
        </w:rPr>
      </w:pPr>
      <w:r w:rsidRPr="00C9738B">
        <w:rPr>
          <w:rFonts w:ascii="Tahoma" w:hAnsi="Tahoma" w:cs="Tahoma"/>
          <w:i w:val="0"/>
          <w:sz w:val="22"/>
          <w:szCs w:val="22"/>
        </w:rPr>
        <w:t>stroški izključitev SV in TK naprav ter prevezav v času gradnje,</w:t>
      </w:r>
    </w:p>
    <w:p w14:paraId="09B38435" w14:textId="7BD61182" w:rsidR="003414BA" w:rsidRPr="00C9738B" w:rsidRDefault="003414BA" w:rsidP="00A4238B">
      <w:pPr>
        <w:pStyle w:val="Telo"/>
        <w:numPr>
          <w:ilvl w:val="0"/>
          <w:numId w:val="22"/>
        </w:numPr>
        <w:spacing w:before="0" w:line="276" w:lineRule="auto"/>
        <w:ind w:left="714" w:hanging="357"/>
        <w:rPr>
          <w:rFonts w:ascii="Tahoma" w:hAnsi="Tahoma" w:cs="Tahoma"/>
          <w:i w:val="0"/>
          <w:sz w:val="22"/>
          <w:szCs w:val="22"/>
        </w:rPr>
      </w:pPr>
      <w:r w:rsidRPr="00C9738B">
        <w:rPr>
          <w:rFonts w:ascii="Tahoma" w:hAnsi="Tahoma" w:cs="Tahoma"/>
          <w:i w:val="0"/>
          <w:sz w:val="22"/>
          <w:szCs w:val="22"/>
        </w:rPr>
        <w:t>dodatna zasedba posameznih službenih mest (npr. z delavci vodenja prometa, čuvaji),</w:t>
      </w:r>
    </w:p>
    <w:p w14:paraId="46E39F53" w14:textId="3E928146" w:rsidR="003414BA" w:rsidRPr="00C9738B" w:rsidRDefault="003414BA" w:rsidP="00A4238B">
      <w:pPr>
        <w:pStyle w:val="Telo"/>
        <w:numPr>
          <w:ilvl w:val="0"/>
          <w:numId w:val="22"/>
        </w:numPr>
        <w:spacing w:before="0" w:line="276" w:lineRule="auto"/>
        <w:ind w:left="714" w:hanging="357"/>
        <w:rPr>
          <w:rFonts w:ascii="Tahoma" w:hAnsi="Tahoma" w:cs="Tahoma"/>
          <w:i w:val="0"/>
          <w:sz w:val="22"/>
          <w:szCs w:val="22"/>
        </w:rPr>
      </w:pPr>
      <w:r w:rsidRPr="00C9738B">
        <w:rPr>
          <w:rFonts w:ascii="Tahoma" w:hAnsi="Tahoma" w:cs="Tahoma"/>
          <w:i w:val="0"/>
          <w:sz w:val="22"/>
          <w:szCs w:val="22"/>
        </w:rPr>
        <w:t>ostali morebitni stroški.</w:t>
      </w:r>
    </w:p>
    <w:p w14:paraId="2F0E6C89" w14:textId="77777777" w:rsidR="00FB6184" w:rsidRDefault="00FB6184" w:rsidP="00A51E84">
      <w:pPr>
        <w:pStyle w:val="Telo"/>
        <w:spacing w:before="0" w:line="276" w:lineRule="auto"/>
        <w:rPr>
          <w:rFonts w:ascii="Tahoma" w:hAnsi="Tahoma" w:cs="Tahoma"/>
          <w:i w:val="0"/>
          <w:sz w:val="22"/>
          <w:szCs w:val="22"/>
        </w:rPr>
      </w:pPr>
      <w:bookmarkStart w:id="41" w:name="_Hlk204070101"/>
    </w:p>
    <w:p w14:paraId="7A4A87FE" w14:textId="21219CAA" w:rsidR="001319DB" w:rsidRPr="00BE0EB1"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Sestavni del Elaborata tehnologije prometa v času gradnje </w:t>
      </w:r>
      <w:bookmarkEnd w:id="41"/>
      <w:r w:rsidRPr="00C9738B">
        <w:rPr>
          <w:rFonts w:ascii="Tahoma" w:hAnsi="Tahoma" w:cs="Tahoma"/>
          <w:i w:val="0"/>
          <w:sz w:val="22"/>
          <w:szCs w:val="22"/>
        </w:rPr>
        <w:t>je terminski plan izvajanja del (število zapor, vrste zapor – dnevne zapore / stalne oz. neprekinjene zapore) po posameznih fazah z oceno posameznih stroškov razdeljenih po posameznih segmentih (strošek zamud potniških vlakov, strošek zamud tovornih vlakov, strošek nadomestnih avtobusnih prevozov, stroški organiziranja zapor, …).</w:t>
      </w:r>
    </w:p>
    <w:p w14:paraId="5107AE00" w14:textId="2183FB54" w:rsidR="001319DB" w:rsidRPr="00A4238B" w:rsidRDefault="003414BA" w:rsidP="00031CE2">
      <w:pPr>
        <w:pStyle w:val="Naslov4"/>
        <w:rPr>
          <w:rFonts w:cs="Tahoma"/>
        </w:rPr>
      </w:pPr>
      <w:bookmarkStart w:id="42" w:name="_Toc224197391"/>
      <w:r w:rsidRPr="00BE0EB1">
        <w:t>Elaborat postopnega vključevanja v obratovanje</w:t>
      </w:r>
      <w:bookmarkEnd w:id="42"/>
    </w:p>
    <w:p w14:paraId="3E6C6414" w14:textId="2C21C39A" w:rsidR="00640E86" w:rsidRDefault="003414BA" w:rsidP="00A51E84">
      <w:pPr>
        <w:pStyle w:val="Telo"/>
        <w:spacing w:before="0" w:line="276" w:lineRule="auto"/>
        <w:rPr>
          <w:rFonts w:ascii="Tahoma" w:hAnsi="Tahoma" w:cs="Tahoma"/>
          <w:i w:val="0"/>
          <w:sz w:val="22"/>
          <w:szCs w:val="22"/>
        </w:rPr>
      </w:pPr>
      <w:r w:rsidRPr="00BE0EB1">
        <w:rPr>
          <w:rFonts w:ascii="Tahoma" w:hAnsi="Tahoma" w:cs="Tahoma"/>
          <w:i w:val="0"/>
          <w:sz w:val="22"/>
          <w:szCs w:val="22"/>
        </w:rPr>
        <w:t>V Elaboratu postopnega vključevanja v obratovanje se obdela sprememba običajnega režima opravljanja železniškega prometa, sprememba režima delovanja drugih elementov, naprav, sistemov in/ali sestavnih delov prog, ki neposredno vplivajo na varnost železniškega prometa. V elaboratu se obdela postopno vključevanje v obratovanje posameznih elementov sestavnih delov proge, sestavnih delov proge in pomožnih objektov.</w:t>
      </w:r>
    </w:p>
    <w:p w14:paraId="7654AD1A" w14:textId="3A28FE61" w:rsidR="00335816" w:rsidRPr="00335816" w:rsidRDefault="00335816" w:rsidP="00031CE2">
      <w:pPr>
        <w:pStyle w:val="Naslov4"/>
      </w:pPr>
      <w:bookmarkStart w:id="43" w:name="_Toc224197392"/>
      <w:r w:rsidRPr="00335816">
        <w:t>Geodetski načrt</w:t>
      </w:r>
      <w:bookmarkEnd w:id="43"/>
      <w:r w:rsidRPr="00335816">
        <w:t xml:space="preserve"> </w:t>
      </w:r>
    </w:p>
    <w:p w14:paraId="65F4FAB0" w14:textId="588A3AFB" w:rsidR="00335816" w:rsidRDefault="00335816" w:rsidP="00335816">
      <w:pPr>
        <w:pStyle w:val="Telo"/>
        <w:spacing w:before="0" w:line="276" w:lineRule="auto"/>
        <w:rPr>
          <w:rFonts w:ascii="Tahoma" w:hAnsi="Tahoma" w:cs="Tahoma"/>
          <w:i w:val="0"/>
          <w:sz w:val="22"/>
          <w:szCs w:val="22"/>
        </w:rPr>
      </w:pPr>
      <w:r w:rsidRPr="00335816">
        <w:rPr>
          <w:rFonts w:ascii="Tahoma" w:hAnsi="Tahoma" w:cs="Tahoma"/>
          <w:i w:val="0"/>
          <w:sz w:val="22"/>
          <w:szCs w:val="22"/>
        </w:rPr>
        <w:t xml:space="preserve">Izdelati je potrebno geodetski načrt </w:t>
      </w:r>
      <w:r w:rsidR="00AC45EB">
        <w:rPr>
          <w:rFonts w:ascii="Tahoma" w:hAnsi="Tahoma" w:cs="Tahoma"/>
          <w:i w:val="0"/>
          <w:sz w:val="22"/>
          <w:szCs w:val="22"/>
        </w:rPr>
        <w:t xml:space="preserve">obstoječega stanja </w:t>
      </w:r>
      <w:r w:rsidRPr="00335816">
        <w:rPr>
          <w:rFonts w:ascii="Tahoma" w:hAnsi="Tahoma" w:cs="Tahoma"/>
          <w:i w:val="0"/>
          <w:sz w:val="22"/>
          <w:szCs w:val="22"/>
        </w:rPr>
        <w:t>v skladu s Pravilnikom o geodetskem načrtu ( Ur. list RS št. 40/2004). Geodetski načrt lahko potrdi samo odgovorni geodet. Obvezna je računalniška obdelava v okolju Autocad.</w:t>
      </w:r>
    </w:p>
    <w:p w14:paraId="6BD25AB0" w14:textId="4632E7FB" w:rsidR="00640E86" w:rsidRPr="00E31DE7" w:rsidRDefault="00640E86" w:rsidP="00031CE2">
      <w:pPr>
        <w:pStyle w:val="Naslov4"/>
      </w:pPr>
      <w:bookmarkStart w:id="44" w:name="_Toc224197393"/>
      <w:r w:rsidRPr="00E31DE7">
        <w:t>Katastrski elaborat</w:t>
      </w:r>
      <w:bookmarkEnd w:id="44"/>
    </w:p>
    <w:p w14:paraId="6294121E" w14:textId="3CD14173" w:rsidR="00640E86" w:rsidRPr="00E31DE7" w:rsidRDefault="00640E86" w:rsidP="00A51E84">
      <w:pPr>
        <w:pStyle w:val="Telo"/>
        <w:spacing w:before="0" w:line="276" w:lineRule="auto"/>
        <w:rPr>
          <w:rFonts w:ascii="Tahoma" w:hAnsi="Tahoma" w:cs="Tahoma"/>
          <w:i w:val="0"/>
          <w:sz w:val="22"/>
          <w:szCs w:val="22"/>
        </w:rPr>
      </w:pPr>
      <w:r w:rsidRPr="00E31DE7">
        <w:rPr>
          <w:rFonts w:ascii="Tahoma" w:hAnsi="Tahoma" w:cs="Tahoma"/>
          <w:i w:val="0"/>
          <w:sz w:val="22"/>
          <w:szCs w:val="22"/>
        </w:rPr>
        <w:t>Poleg predpisanih vsebin je za fazo izdelave PZI potrebno izdelati tudi katastrski elaborat, ki mora vsebovati najmanj naslednje podatke:</w:t>
      </w:r>
    </w:p>
    <w:p w14:paraId="6587FE16" w14:textId="77777777" w:rsidR="00640E86" w:rsidRPr="00E31DE7" w:rsidRDefault="00640E86" w:rsidP="00A51E84">
      <w:pPr>
        <w:pStyle w:val="Telo"/>
        <w:spacing w:before="0" w:line="276" w:lineRule="auto"/>
        <w:rPr>
          <w:rFonts w:ascii="Tahoma" w:hAnsi="Tahoma" w:cs="Tahoma"/>
          <w:i w:val="0"/>
          <w:sz w:val="22"/>
          <w:szCs w:val="22"/>
        </w:rPr>
      </w:pPr>
      <w:r w:rsidRPr="00E31DE7">
        <w:rPr>
          <w:rFonts w:ascii="Tahoma" w:hAnsi="Tahoma" w:cs="Tahoma"/>
          <w:i w:val="0"/>
          <w:sz w:val="22"/>
          <w:szCs w:val="22"/>
        </w:rPr>
        <w:t>-</w:t>
      </w:r>
      <w:r w:rsidRPr="00E31DE7">
        <w:rPr>
          <w:rFonts w:ascii="Tahoma" w:hAnsi="Tahoma" w:cs="Tahoma"/>
          <w:i w:val="0"/>
          <w:sz w:val="22"/>
          <w:szCs w:val="22"/>
        </w:rPr>
        <w:tab/>
        <w:t>zap. številka (1,2,3,…),</w:t>
      </w:r>
    </w:p>
    <w:p w14:paraId="2D2B6F21" w14:textId="77777777" w:rsidR="00640E86" w:rsidRPr="00E31DE7" w:rsidRDefault="00640E86" w:rsidP="00A51E84">
      <w:pPr>
        <w:pStyle w:val="Telo"/>
        <w:spacing w:before="0" w:line="276" w:lineRule="auto"/>
        <w:rPr>
          <w:rFonts w:ascii="Tahoma" w:hAnsi="Tahoma" w:cs="Tahoma"/>
          <w:i w:val="0"/>
          <w:sz w:val="22"/>
          <w:szCs w:val="22"/>
        </w:rPr>
      </w:pPr>
      <w:r w:rsidRPr="00E31DE7">
        <w:rPr>
          <w:rFonts w:ascii="Tahoma" w:hAnsi="Tahoma" w:cs="Tahoma"/>
          <w:i w:val="0"/>
          <w:sz w:val="22"/>
          <w:szCs w:val="22"/>
        </w:rPr>
        <w:t>-</w:t>
      </w:r>
      <w:r w:rsidRPr="00E31DE7">
        <w:rPr>
          <w:rFonts w:ascii="Tahoma" w:hAnsi="Tahoma" w:cs="Tahoma"/>
          <w:i w:val="0"/>
          <w:sz w:val="22"/>
          <w:szCs w:val="22"/>
        </w:rPr>
        <w:tab/>
        <w:t>opis posega na zemljišče,</w:t>
      </w:r>
    </w:p>
    <w:p w14:paraId="7653165B" w14:textId="77777777" w:rsidR="00640E86" w:rsidRPr="00E31DE7" w:rsidRDefault="00640E86" w:rsidP="00A51E84">
      <w:pPr>
        <w:pStyle w:val="Telo"/>
        <w:spacing w:before="0" w:line="276" w:lineRule="auto"/>
        <w:rPr>
          <w:rFonts w:ascii="Tahoma" w:hAnsi="Tahoma" w:cs="Tahoma"/>
          <w:i w:val="0"/>
          <w:sz w:val="22"/>
          <w:szCs w:val="22"/>
        </w:rPr>
      </w:pPr>
      <w:r w:rsidRPr="00E31DE7">
        <w:rPr>
          <w:rFonts w:ascii="Tahoma" w:hAnsi="Tahoma" w:cs="Tahoma"/>
          <w:i w:val="0"/>
          <w:sz w:val="22"/>
          <w:szCs w:val="22"/>
        </w:rPr>
        <w:t>-</w:t>
      </w:r>
      <w:r w:rsidRPr="00E31DE7">
        <w:rPr>
          <w:rFonts w:ascii="Tahoma" w:hAnsi="Tahoma" w:cs="Tahoma"/>
          <w:i w:val="0"/>
          <w:sz w:val="22"/>
          <w:szCs w:val="22"/>
        </w:rPr>
        <w:tab/>
        <w:t>katastrska občina,</w:t>
      </w:r>
    </w:p>
    <w:p w14:paraId="6C8DAB4D" w14:textId="77777777" w:rsidR="00640E86" w:rsidRPr="00E31DE7" w:rsidRDefault="00640E86" w:rsidP="00A51E84">
      <w:pPr>
        <w:pStyle w:val="Telo"/>
        <w:spacing w:before="0" w:line="276" w:lineRule="auto"/>
        <w:rPr>
          <w:rFonts w:ascii="Tahoma" w:hAnsi="Tahoma" w:cs="Tahoma"/>
          <w:i w:val="0"/>
          <w:sz w:val="22"/>
          <w:szCs w:val="22"/>
        </w:rPr>
      </w:pPr>
      <w:r w:rsidRPr="00E31DE7">
        <w:rPr>
          <w:rFonts w:ascii="Tahoma" w:hAnsi="Tahoma" w:cs="Tahoma"/>
          <w:i w:val="0"/>
          <w:sz w:val="22"/>
          <w:szCs w:val="22"/>
        </w:rPr>
        <w:t>-</w:t>
      </w:r>
      <w:r w:rsidRPr="00E31DE7">
        <w:rPr>
          <w:rFonts w:ascii="Tahoma" w:hAnsi="Tahoma" w:cs="Tahoma"/>
          <w:i w:val="0"/>
          <w:sz w:val="22"/>
          <w:szCs w:val="22"/>
        </w:rPr>
        <w:tab/>
        <w:t>številka parcele,</w:t>
      </w:r>
    </w:p>
    <w:p w14:paraId="11F187C3" w14:textId="77777777" w:rsidR="00640E86" w:rsidRPr="00E31DE7" w:rsidRDefault="00640E86" w:rsidP="00A51E84">
      <w:pPr>
        <w:pStyle w:val="Telo"/>
        <w:spacing w:before="0" w:line="276" w:lineRule="auto"/>
        <w:rPr>
          <w:rFonts w:ascii="Tahoma" w:hAnsi="Tahoma" w:cs="Tahoma"/>
          <w:i w:val="0"/>
          <w:sz w:val="22"/>
          <w:szCs w:val="22"/>
        </w:rPr>
      </w:pPr>
      <w:r w:rsidRPr="00E31DE7">
        <w:rPr>
          <w:rFonts w:ascii="Tahoma" w:hAnsi="Tahoma" w:cs="Tahoma"/>
          <w:i w:val="0"/>
          <w:sz w:val="22"/>
          <w:szCs w:val="22"/>
        </w:rPr>
        <w:t>-</w:t>
      </w:r>
      <w:r w:rsidRPr="00E31DE7">
        <w:rPr>
          <w:rFonts w:ascii="Tahoma" w:hAnsi="Tahoma" w:cs="Tahoma"/>
          <w:i w:val="0"/>
          <w:sz w:val="22"/>
          <w:szCs w:val="22"/>
        </w:rPr>
        <w:tab/>
        <w:t>priimek, ime in naslov lastnika,</w:t>
      </w:r>
    </w:p>
    <w:p w14:paraId="79F1EEC5" w14:textId="77777777" w:rsidR="00640E86" w:rsidRPr="00E31DE7" w:rsidRDefault="00640E86" w:rsidP="00A51E84">
      <w:pPr>
        <w:pStyle w:val="Telo"/>
        <w:spacing w:before="0" w:line="276" w:lineRule="auto"/>
        <w:rPr>
          <w:rFonts w:ascii="Tahoma" w:hAnsi="Tahoma" w:cs="Tahoma"/>
          <w:i w:val="0"/>
          <w:sz w:val="22"/>
          <w:szCs w:val="22"/>
        </w:rPr>
      </w:pPr>
      <w:r w:rsidRPr="00E31DE7">
        <w:rPr>
          <w:rFonts w:ascii="Tahoma" w:hAnsi="Tahoma" w:cs="Tahoma"/>
          <w:i w:val="0"/>
          <w:sz w:val="22"/>
          <w:szCs w:val="22"/>
        </w:rPr>
        <w:t>-</w:t>
      </w:r>
      <w:r w:rsidRPr="00E31DE7">
        <w:rPr>
          <w:rFonts w:ascii="Tahoma" w:hAnsi="Tahoma" w:cs="Tahoma"/>
          <w:i w:val="0"/>
          <w:sz w:val="22"/>
          <w:szCs w:val="22"/>
        </w:rPr>
        <w:tab/>
        <w:t>zemljiškoknjižni izpisek,</w:t>
      </w:r>
    </w:p>
    <w:p w14:paraId="5161FED7" w14:textId="77777777" w:rsidR="00640E86" w:rsidRPr="00E31DE7" w:rsidRDefault="00640E86" w:rsidP="00A51E84">
      <w:pPr>
        <w:pStyle w:val="Telo"/>
        <w:spacing w:before="0" w:line="276" w:lineRule="auto"/>
        <w:rPr>
          <w:rFonts w:ascii="Tahoma" w:hAnsi="Tahoma" w:cs="Tahoma"/>
          <w:i w:val="0"/>
          <w:sz w:val="22"/>
          <w:szCs w:val="22"/>
        </w:rPr>
      </w:pPr>
      <w:r w:rsidRPr="00E31DE7">
        <w:rPr>
          <w:rFonts w:ascii="Tahoma" w:hAnsi="Tahoma" w:cs="Tahoma"/>
          <w:i w:val="0"/>
          <w:sz w:val="22"/>
          <w:szCs w:val="22"/>
        </w:rPr>
        <w:t>-</w:t>
      </w:r>
      <w:r w:rsidRPr="00E31DE7">
        <w:rPr>
          <w:rFonts w:ascii="Tahoma" w:hAnsi="Tahoma" w:cs="Tahoma"/>
          <w:i w:val="0"/>
          <w:sz w:val="22"/>
          <w:szCs w:val="22"/>
        </w:rPr>
        <w:tab/>
        <w:t>skupna površina parcele (v ha, a, m2),</w:t>
      </w:r>
    </w:p>
    <w:p w14:paraId="377A60F0" w14:textId="77777777" w:rsidR="00640E86" w:rsidRPr="00E31DE7" w:rsidRDefault="00640E86" w:rsidP="00A51E84">
      <w:pPr>
        <w:pStyle w:val="Telo"/>
        <w:spacing w:before="0" w:line="276" w:lineRule="auto"/>
        <w:rPr>
          <w:rFonts w:ascii="Tahoma" w:hAnsi="Tahoma" w:cs="Tahoma"/>
          <w:i w:val="0"/>
          <w:sz w:val="22"/>
          <w:szCs w:val="22"/>
        </w:rPr>
      </w:pPr>
      <w:r w:rsidRPr="00E31DE7">
        <w:rPr>
          <w:rFonts w:ascii="Tahoma" w:hAnsi="Tahoma" w:cs="Tahoma"/>
          <w:i w:val="0"/>
          <w:sz w:val="22"/>
          <w:szCs w:val="22"/>
        </w:rPr>
        <w:t>-</w:t>
      </w:r>
      <w:r w:rsidRPr="00E31DE7">
        <w:rPr>
          <w:rFonts w:ascii="Tahoma" w:hAnsi="Tahoma" w:cs="Tahoma"/>
          <w:i w:val="0"/>
          <w:sz w:val="22"/>
          <w:szCs w:val="22"/>
        </w:rPr>
        <w:tab/>
        <w:t>potrebna (odvzeta) površina (v ha, a, m2) zaradi ureditve,</w:t>
      </w:r>
    </w:p>
    <w:p w14:paraId="6CE5A110" w14:textId="77777777" w:rsidR="00640E86" w:rsidRPr="00E31DE7" w:rsidRDefault="00640E86" w:rsidP="00A51E84">
      <w:pPr>
        <w:pStyle w:val="Telo"/>
        <w:spacing w:before="0" w:line="276" w:lineRule="auto"/>
        <w:rPr>
          <w:rFonts w:ascii="Tahoma" w:hAnsi="Tahoma" w:cs="Tahoma"/>
          <w:i w:val="0"/>
          <w:sz w:val="22"/>
          <w:szCs w:val="22"/>
        </w:rPr>
      </w:pPr>
      <w:r w:rsidRPr="00E31DE7">
        <w:rPr>
          <w:rFonts w:ascii="Tahoma" w:hAnsi="Tahoma" w:cs="Tahoma"/>
          <w:i w:val="0"/>
          <w:sz w:val="22"/>
          <w:szCs w:val="22"/>
        </w:rPr>
        <w:t>-</w:t>
      </w:r>
      <w:r w:rsidRPr="00E31DE7">
        <w:rPr>
          <w:rFonts w:ascii="Tahoma" w:hAnsi="Tahoma" w:cs="Tahoma"/>
          <w:i w:val="0"/>
          <w:sz w:val="22"/>
          <w:szCs w:val="22"/>
        </w:rPr>
        <w:tab/>
        <w:t>potrebna (odvzeta) površina (v ha, a, m2) zaradi služnosti v zvezi s kom. vodi,</w:t>
      </w:r>
    </w:p>
    <w:p w14:paraId="4060E6C3" w14:textId="77777777" w:rsidR="00640E86" w:rsidRPr="00E31DE7" w:rsidRDefault="00640E86" w:rsidP="00A51E84">
      <w:pPr>
        <w:pStyle w:val="Telo"/>
        <w:spacing w:before="0" w:line="276" w:lineRule="auto"/>
        <w:rPr>
          <w:rFonts w:ascii="Tahoma" w:hAnsi="Tahoma" w:cs="Tahoma"/>
          <w:i w:val="0"/>
          <w:sz w:val="22"/>
          <w:szCs w:val="22"/>
        </w:rPr>
      </w:pPr>
      <w:r w:rsidRPr="00E31DE7">
        <w:rPr>
          <w:rFonts w:ascii="Tahoma" w:hAnsi="Tahoma" w:cs="Tahoma"/>
          <w:i w:val="0"/>
          <w:sz w:val="22"/>
          <w:szCs w:val="22"/>
        </w:rPr>
        <w:t>-</w:t>
      </w:r>
      <w:r w:rsidRPr="00E31DE7">
        <w:rPr>
          <w:rFonts w:ascii="Tahoma" w:hAnsi="Tahoma" w:cs="Tahoma"/>
          <w:i w:val="0"/>
          <w:sz w:val="22"/>
          <w:szCs w:val="22"/>
        </w:rPr>
        <w:tab/>
        <w:t>ostanek površine parcele po odvzemu (v ha, a, m2),</w:t>
      </w:r>
    </w:p>
    <w:p w14:paraId="60819BBB" w14:textId="77777777" w:rsidR="00640E86" w:rsidRPr="00E31DE7" w:rsidRDefault="00640E86" w:rsidP="00A51E84">
      <w:pPr>
        <w:pStyle w:val="Telo"/>
        <w:spacing w:before="0" w:line="276" w:lineRule="auto"/>
        <w:rPr>
          <w:rFonts w:ascii="Tahoma" w:hAnsi="Tahoma" w:cs="Tahoma"/>
          <w:i w:val="0"/>
          <w:sz w:val="22"/>
          <w:szCs w:val="22"/>
        </w:rPr>
      </w:pPr>
      <w:r w:rsidRPr="00E31DE7">
        <w:rPr>
          <w:rFonts w:ascii="Tahoma" w:hAnsi="Tahoma" w:cs="Tahoma"/>
          <w:i w:val="0"/>
          <w:sz w:val="22"/>
          <w:szCs w:val="22"/>
        </w:rPr>
        <w:t>-</w:t>
      </w:r>
      <w:r w:rsidRPr="00E31DE7">
        <w:rPr>
          <w:rFonts w:ascii="Tahoma" w:hAnsi="Tahoma" w:cs="Tahoma"/>
          <w:i w:val="0"/>
          <w:sz w:val="22"/>
          <w:szCs w:val="22"/>
        </w:rPr>
        <w:tab/>
        <w:t>opombe (navedba etape/faze, za kateri komunalni vod je predvidena služnost, čemu služi začasen odvzem,…).</w:t>
      </w:r>
    </w:p>
    <w:p w14:paraId="15D345B1" w14:textId="77777777" w:rsidR="00FB6184" w:rsidRDefault="00FB6184" w:rsidP="00A51E84">
      <w:pPr>
        <w:pStyle w:val="Telo"/>
        <w:spacing w:before="0" w:line="276" w:lineRule="auto"/>
        <w:rPr>
          <w:rFonts w:ascii="Tahoma" w:hAnsi="Tahoma" w:cs="Tahoma"/>
          <w:i w:val="0"/>
          <w:sz w:val="22"/>
          <w:szCs w:val="22"/>
        </w:rPr>
      </w:pPr>
    </w:p>
    <w:p w14:paraId="67404D6B" w14:textId="42C8B23E" w:rsidR="00640E86" w:rsidRPr="00E31DE7" w:rsidRDefault="00640E86" w:rsidP="00A51E84">
      <w:pPr>
        <w:pStyle w:val="Telo"/>
        <w:spacing w:before="0" w:line="276" w:lineRule="auto"/>
        <w:rPr>
          <w:rFonts w:ascii="Tahoma" w:hAnsi="Tahoma" w:cs="Tahoma"/>
          <w:i w:val="0"/>
          <w:sz w:val="22"/>
          <w:szCs w:val="22"/>
        </w:rPr>
      </w:pPr>
      <w:r w:rsidRPr="00E31DE7">
        <w:rPr>
          <w:rFonts w:ascii="Tahoma" w:hAnsi="Tahoma" w:cs="Tahoma"/>
          <w:i w:val="0"/>
          <w:sz w:val="22"/>
          <w:szCs w:val="22"/>
        </w:rPr>
        <w:t>Katastrski elaborat se izdela na digitalnem katastrskem načrtu potrjenem s strani Geodetske uprave RS. Podatke o zemljiščih, vrste rabe in njihovih površinah je potrebno pridobiti iz uradnih evidenc Geodetke uprave RS. Podloge si zagotovi izvajalec na podlagi pooblastila, ki mu ga izda investitor.</w:t>
      </w:r>
    </w:p>
    <w:p w14:paraId="660B1F6C" w14:textId="77777777" w:rsidR="00FB6184" w:rsidRDefault="00FB6184" w:rsidP="00A51E84">
      <w:pPr>
        <w:pStyle w:val="Telo"/>
        <w:spacing w:before="0" w:line="276" w:lineRule="auto"/>
        <w:rPr>
          <w:rFonts w:ascii="Tahoma" w:hAnsi="Tahoma" w:cs="Tahoma"/>
          <w:i w:val="0"/>
          <w:sz w:val="22"/>
          <w:szCs w:val="22"/>
        </w:rPr>
      </w:pPr>
    </w:p>
    <w:p w14:paraId="28E6DEB5" w14:textId="286AC9B8" w:rsidR="00640E86" w:rsidRPr="00E31DE7" w:rsidRDefault="00640E86" w:rsidP="00A51E84">
      <w:pPr>
        <w:pStyle w:val="Telo"/>
        <w:spacing w:before="0" w:line="276" w:lineRule="auto"/>
        <w:rPr>
          <w:rFonts w:ascii="Tahoma" w:hAnsi="Tahoma" w:cs="Tahoma"/>
          <w:i w:val="0"/>
          <w:sz w:val="22"/>
          <w:szCs w:val="22"/>
        </w:rPr>
      </w:pPr>
      <w:r w:rsidRPr="00E31DE7">
        <w:rPr>
          <w:rFonts w:ascii="Tahoma" w:hAnsi="Tahoma" w:cs="Tahoma"/>
          <w:i w:val="0"/>
          <w:sz w:val="22"/>
          <w:szCs w:val="22"/>
        </w:rPr>
        <w:t>Katastrska situacija naj vsebuje vrisane trase železnic in cest, poteke komunalnih vodov, lokacije naprav in objektov, meje občin in mejo DPN (OPPN, OPN). Digitalni katastrski načrt je potrebno prilagoditi merilu gradbene situacije.</w:t>
      </w:r>
    </w:p>
    <w:p w14:paraId="3F2D85E9" w14:textId="77777777" w:rsidR="00FB6184" w:rsidRDefault="00FB6184" w:rsidP="00A51E84">
      <w:pPr>
        <w:pStyle w:val="Telo"/>
        <w:spacing w:before="0" w:line="276" w:lineRule="auto"/>
        <w:rPr>
          <w:rFonts w:ascii="Tahoma" w:hAnsi="Tahoma" w:cs="Tahoma"/>
          <w:i w:val="0"/>
          <w:sz w:val="22"/>
          <w:szCs w:val="22"/>
        </w:rPr>
      </w:pPr>
    </w:p>
    <w:p w14:paraId="3BFAA19E" w14:textId="23C95F7A" w:rsidR="00640E86" w:rsidRPr="00E31DE7" w:rsidRDefault="00640E86" w:rsidP="00A51E84">
      <w:pPr>
        <w:pStyle w:val="Telo"/>
        <w:spacing w:before="0" w:line="276" w:lineRule="auto"/>
        <w:rPr>
          <w:rFonts w:ascii="Tahoma" w:hAnsi="Tahoma" w:cs="Tahoma"/>
          <w:i w:val="0"/>
          <w:sz w:val="22"/>
          <w:szCs w:val="22"/>
        </w:rPr>
      </w:pPr>
      <w:r w:rsidRPr="00E31DE7">
        <w:rPr>
          <w:rFonts w:ascii="Tahoma" w:hAnsi="Tahoma" w:cs="Tahoma"/>
          <w:i w:val="0"/>
          <w:sz w:val="22"/>
          <w:szCs w:val="22"/>
        </w:rPr>
        <w:t>V katastrskem elaboratu morajo biti opredeljene posebej parcele, kjer je bil potreben odkup za gradnjo in posebej parcele, ki so bile potrebne za zagotovitev služnosti.</w:t>
      </w:r>
    </w:p>
    <w:p w14:paraId="0518355C" w14:textId="77777777" w:rsidR="00FB6184" w:rsidRDefault="00FB6184" w:rsidP="00A51E84">
      <w:pPr>
        <w:pStyle w:val="Telo"/>
        <w:spacing w:before="0" w:line="276" w:lineRule="auto"/>
        <w:rPr>
          <w:rFonts w:ascii="Tahoma" w:hAnsi="Tahoma" w:cs="Tahoma"/>
          <w:i w:val="0"/>
          <w:sz w:val="22"/>
          <w:szCs w:val="22"/>
        </w:rPr>
      </w:pPr>
    </w:p>
    <w:p w14:paraId="1D24D081" w14:textId="7F6097AB" w:rsidR="00C87589" w:rsidRPr="00E31DE7" w:rsidRDefault="00640E86" w:rsidP="00A51E84">
      <w:pPr>
        <w:pStyle w:val="Telo"/>
        <w:spacing w:before="0" w:line="276" w:lineRule="auto"/>
        <w:rPr>
          <w:rFonts w:ascii="Tahoma" w:hAnsi="Tahoma" w:cs="Tahoma"/>
          <w:i w:val="0"/>
          <w:sz w:val="22"/>
          <w:szCs w:val="22"/>
        </w:rPr>
      </w:pPr>
      <w:r w:rsidRPr="00E31DE7">
        <w:rPr>
          <w:rFonts w:ascii="Tahoma" w:hAnsi="Tahoma" w:cs="Tahoma"/>
          <w:i w:val="0"/>
          <w:sz w:val="22"/>
          <w:szCs w:val="22"/>
        </w:rPr>
        <w:t>Vsaka prizadeta parcelna številka mora biti obkrožena in oštevilčena (1,2,3… - ujemati se mora z zaporedno št. iz tabele!)</w:t>
      </w:r>
      <w:r w:rsidR="00C87589" w:rsidRPr="00E31DE7">
        <w:rPr>
          <w:rFonts w:ascii="Tahoma" w:hAnsi="Tahoma" w:cs="Tahoma"/>
          <w:i w:val="0"/>
          <w:sz w:val="22"/>
          <w:szCs w:val="22"/>
        </w:rPr>
        <w:t xml:space="preserve"> </w:t>
      </w:r>
    </w:p>
    <w:p w14:paraId="4AD203D1" w14:textId="77777777" w:rsidR="00FB6184" w:rsidRDefault="00FB6184" w:rsidP="00A51E84">
      <w:pPr>
        <w:pStyle w:val="Telo"/>
        <w:spacing w:before="0" w:line="276" w:lineRule="auto"/>
        <w:rPr>
          <w:rFonts w:ascii="Tahoma" w:hAnsi="Tahoma" w:cs="Tahoma"/>
          <w:i w:val="0"/>
          <w:sz w:val="22"/>
          <w:szCs w:val="22"/>
        </w:rPr>
      </w:pPr>
    </w:p>
    <w:p w14:paraId="3DB5F182" w14:textId="5F4D89A0" w:rsidR="001319DB" w:rsidRPr="00E31DE7" w:rsidRDefault="00C87589" w:rsidP="00A4238B">
      <w:pPr>
        <w:pStyle w:val="Telo"/>
        <w:spacing w:before="0" w:line="276" w:lineRule="auto"/>
      </w:pPr>
      <w:r w:rsidRPr="00E31DE7">
        <w:rPr>
          <w:rFonts w:ascii="Tahoma" w:hAnsi="Tahoma" w:cs="Tahoma"/>
          <w:i w:val="0"/>
          <w:sz w:val="22"/>
          <w:szCs w:val="22"/>
        </w:rPr>
        <w:t>Po potrebi se lahko od izvajalca zahtevajo risbe: posameznih parcel na orto foto podlagi vključno s katastrsko situacijo, gradbeno situacijo, komunalnimi vodi.</w:t>
      </w:r>
    </w:p>
    <w:p w14:paraId="3169E05F" w14:textId="77777777" w:rsidR="000874C7" w:rsidRPr="00E31DE7" w:rsidRDefault="000874C7" w:rsidP="00031CE2">
      <w:pPr>
        <w:pStyle w:val="Naslov4"/>
      </w:pPr>
      <w:bookmarkStart w:id="45" w:name="_Toc224197394"/>
      <w:r w:rsidRPr="00E31DE7">
        <w:t>Geološko-geotehnični elaborat (GGE)</w:t>
      </w:r>
      <w:bookmarkEnd w:id="45"/>
    </w:p>
    <w:p w14:paraId="5ACA5032" w14:textId="07FEEB83" w:rsidR="00640E86" w:rsidRDefault="000874C7" w:rsidP="00A51E84">
      <w:pPr>
        <w:pStyle w:val="Telo"/>
        <w:spacing w:before="0" w:line="276" w:lineRule="auto"/>
        <w:rPr>
          <w:rFonts w:ascii="Tahoma" w:hAnsi="Tahoma" w:cs="Tahoma"/>
          <w:i w:val="0"/>
          <w:sz w:val="22"/>
          <w:szCs w:val="22"/>
        </w:rPr>
      </w:pPr>
      <w:r w:rsidRPr="00A40093">
        <w:rPr>
          <w:rFonts w:ascii="Tahoma" w:hAnsi="Tahoma" w:cs="Tahoma"/>
          <w:i w:val="0"/>
          <w:sz w:val="22"/>
          <w:szCs w:val="22"/>
        </w:rPr>
        <w:t>V sklopu izdelave projektne dokumentacije je potrebno izdelati geološko-geomehanske preiskave in elaborate za potrebe načrtovanja nadgradnje železniške proge, rekonstrukcije podhodov, mostov, Dolskega viadukt, obstoječih zidov in novih zidov ter ureditve vkopnih in nasipnih brežin (ureditev brežin v skladu s Pravilnikom o spodnjem ustroju železniških prog).</w:t>
      </w:r>
      <w:r w:rsidR="00640E86">
        <w:rPr>
          <w:rFonts w:ascii="Tahoma" w:hAnsi="Tahoma" w:cs="Tahoma"/>
          <w:i w:val="0"/>
          <w:sz w:val="22"/>
          <w:szCs w:val="22"/>
        </w:rPr>
        <w:t xml:space="preserve"> </w:t>
      </w:r>
      <w:r w:rsidRPr="00A40093">
        <w:rPr>
          <w:rFonts w:ascii="Tahoma" w:hAnsi="Tahoma" w:cs="Tahoma"/>
          <w:i w:val="0"/>
          <w:sz w:val="22"/>
          <w:szCs w:val="22"/>
        </w:rPr>
        <w:t>Potrebno je urediti tudi odvodnjo železniške proge in izdelati zaščito brežin pred padci skalnih blokov na območje proge. Osnova za določitev lokacij preiskav je izvedba inženirsko-geološkega kartiranja trase železnice in zalednih brežin.</w:t>
      </w:r>
      <w:r w:rsidR="00640E86" w:rsidRPr="00A40093" w:rsidDel="00640E86">
        <w:rPr>
          <w:rFonts w:ascii="Tahoma" w:hAnsi="Tahoma" w:cs="Tahoma"/>
          <w:i w:val="0"/>
          <w:sz w:val="22"/>
          <w:szCs w:val="22"/>
        </w:rPr>
        <w:t xml:space="preserve"> </w:t>
      </w:r>
      <w:r w:rsidRPr="00A40093">
        <w:rPr>
          <w:rFonts w:ascii="Tahoma" w:hAnsi="Tahoma" w:cs="Tahoma"/>
          <w:i w:val="0"/>
          <w:sz w:val="22"/>
          <w:szCs w:val="22"/>
        </w:rPr>
        <w:t>Obravnavana trasa poteka po gozdnatem pobočju nad naselju Dol pri Borovnici in Bistro. Trasa poteka vzporedno s pobočjem z naklonom okrog 11 ‰. Generalno trasa poteka v vkopu, na manjšem delu tudi v nasipu.  Na večjem delu trase trdno podlago gradi triasni glavni dolomit (T</w:t>
      </w:r>
      <w:r w:rsidRPr="00A40093">
        <w:rPr>
          <w:rFonts w:ascii="Tahoma" w:hAnsi="Tahoma" w:cs="Tahoma"/>
          <w:i w:val="0"/>
          <w:sz w:val="22"/>
          <w:szCs w:val="22"/>
          <w:vertAlign w:val="subscript"/>
        </w:rPr>
        <w:t xml:space="preserve">3 </w:t>
      </w:r>
      <w:r w:rsidRPr="00A40093">
        <w:rPr>
          <w:rFonts w:ascii="Tahoma" w:hAnsi="Tahoma" w:cs="Tahoma"/>
          <w:i w:val="0"/>
          <w:sz w:val="22"/>
          <w:szCs w:val="22"/>
          <w:vertAlign w:val="superscript"/>
        </w:rPr>
        <w:t>2+3</w:t>
      </w:r>
      <w:r w:rsidRPr="00A40093">
        <w:rPr>
          <w:rFonts w:ascii="Tahoma" w:hAnsi="Tahoma" w:cs="Tahoma"/>
          <w:i w:val="0"/>
          <w:sz w:val="22"/>
          <w:szCs w:val="22"/>
        </w:rPr>
        <w:t xml:space="preserve"> ) z vpadom v pobočje (proti zahodu do severozahodu) v naklonu okrog 40˚, kar je s stališča globalne stabilnosti ugodno. </w:t>
      </w:r>
    </w:p>
    <w:p w14:paraId="70081FA8" w14:textId="77777777" w:rsidR="00FB6184" w:rsidRDefault="00FB6184" w:rsidP="00A51E84">
      <w:pPr>
        <w:pStyle w:val="Telo"/>
        <w:spacing w:before="0" w:line="276" w:lineRule="auto"/>
        <w:rPr>
          <w:rFonts w:ascii="Tahoma" w:hAnsi="Tahoma" w:cs="Tahoma"/>
          <w:i w:val="0"/>
          <w:sz w:val="22"/>
          <w:szCs w:val="22"/>
        </w:rPr>
      </w:pPr>
    </w:p>
    <w:p w14:paraId="57284457" w14:textId="07D7774B" w:rsidR="00640E86" w:rsidRDefault="000874C7" w:rsidP="00A51E84">
      <w:pPr>
        <w:pStyle w:val="Telo"/>
        <w:spacing w:before="0" w:line="276" w:lineRule="auto"/>
        <w:rPr>
          <w:rFonts w:ascii="Tahoma" w:hAnsi="Tahoma" w:cs="Tahoma"/>
          <w:i w:val="0"/>
          <w:sz w:val="22"/>
          <w:szCs w:val="22"/>
        </w:rPr>
      </w:pPr>
      <w:r w:rsidRPr="00A40093">
        <w:rPr>
          <w:rFonts w:ascii="Tahoma" w:hAnsi="Tahoma" w:cs="Tahoma"/>
          <w:i w:val="0"/>
          <w:sz w:val="22"/>
          <w:szCs w:val="22"/>
        </w:rPr>
        <w:t>Na zadnjem delu trase proge trdno podlago gradi jurski bituminozen zrnat dolomit (J</w:t>
      </w:r>
      <w:r w:rsidRPr="00A40093">
        <w:rPr>
          <w:rFonts w:ascii="Tahoma" w:hAnsi="Tahoma" w:cs="Tahoma"/>
          <w:i w:val="0"/>
          <w:sz w:val="22"/>
          <w:szCs w:val="22"/>
          <w:vertAlign w:val="subscript"/>
        </w:rPr>
        <w:t>1</w:t>
      </w:r>
      <w:r w:rsidRPr="00A40093">
        <w:rPr>
          <w:rFonts w:ascii="Tahoma" w:hAnsi="Tahoma" w:cs="Tahoma"/>
          <w:i w:val="0"/>
          <w:sz w:val="22"/>
          <w:szCs w:val="22"/>
          <w:vertAlign w:val="superscript"/>
        </w:rPr>
        <w:t>1</w:t>
      </w:r>
      <w:r w:rsidRPr="00A40093">
        <w:rPr>
          <w:rFonts w:ascii="Tahoma" w:hAnsi="Tahoma" w:cs="Tahoma"/>
          <w:i w:val="0"/>
          <w:sz w:val="22"/>
          <w:szCs w:val="22"/>
        </w:rPr>
        <w:t xml:space="preserve">) z ugodnim vpadom 45˚ proti jugozahodu. Kamnino prekriva manjša debelina preperine, med izdanki trdne podlage se nahajajo različno debele leče in žepi rdeče kraške gline. Možen je tudi pojav manjših zakraselih območij. Pod obravnavanem območjem se pojavlja več kraških izvirov pritokov Ljubljanice (izvir Bistra, Trebina). Za obstoječimi kamnitimi zidovi se nahajajo umetni nasipi, tudi pod zidovi so možna lokalna območja večje debeline grušča (tolčenca). </w:t>
      </w:r>
    </w:p>
    <w:p w14:paraId="0E630585" w14:textId="77777777" w:rsidR="00FB6184" w:rsidRDefault="00FB6184" w:rsidP="00A51E84">
      <w:pPr>
        <w:pStyle w:val="Telo"/>
        <w:spacing w:before="0" w:line="276" w:lineRule="auto"/>
        <w:rPr>
          <w:rFonts w:ascii="Tahoma" w:hAnsi="Tahoma" w:cs="Tahoma"/>
          <w:i w:val="0"/>
          <w:sz w:val="22"/>
          <w:szCs w:val="22"/>
        </w:rPr>
      </w:pPr>
    </w:p>
    <w:p w14:paraId="0C43B413" w14:textId="75E93354" w:rsidR="000874C7" w:rsidRPr="00A40093" w:rsidRDefault="000874C7" w:rsidP="00A51E84">
      <w:pPr>
        <w:pStyle w:val="Telo"/>
        <w:spacing w:before="0" w:line="276" w:lineRule="auto"/>
        <w:rPr>
          <w:rFonts w:ascii="Tahoma" w:hAnsi="Tahoma" w:cs="Tahoma"/>
          <w:i w:val="0"/>
          <w:sz w:val="22"/>
          <w:szCs w:val="22"/>
        </w:rPr>
      </w:pPr>
      <w:r w:rsidRPr="00A40093">
        <w:rPr>
          <w:rFonts w:ascii="Tahoma" w:hAnsi="Tahoma" w:cs="Tahoma"/>
          <w:i w:val="0"/>
          <w:sz w:val="22"/>
          <w:szCs w:val="22"/>
        </w:rPr>
        <w:t xml:space="preserve">Zaradi poteka trase v smeri SZ-JV, kar je vzporedna smer dinarsko usmerjenih prelomov, je možen pojav subvertikalnih razpok in zdrobljenih con v vkopnih brežinah, ob katerih lahko pride do izpada skalnih blokov. </w:t>
      </w:r>
    </w:p>
    <w:p w14:paraId="3644DDCF" w14:textId="77777777" w:rsidR="00FB6184" w:rsidRDefault="00FB6184" w:rsidP="00A51E84">
      <w:pPr>
        <w:pStyle w:val="Telo"/>
        <w:spacing w:before="0" w:line="276" w:lineRule="auto"/>
        <w:rPr>
          <w:rFonts w:ascii="Tahoma" w:hAnsi="Tahoma" w:cs="Tahoma"/>
          <w:i w:val="0"/>
          <w:sz w:val="22"/>
          <w:szCs w:val="22"/>
        </w:rPr>
      </w:pPr>
    </w:p>
    <w:p w14:paraId="1C5FEF1B" w14:textId="02B35EB4" w:rsidR="000874C7" w:rsidRPr="00A40093" w:rsidRDefault="000874C7" w:rsidP="00A51E84">
      <w:pPr>
        <w:pStyle w:val="Telo"/>
        <w:spacing w:before="0" w:line="276" w:lineRule="auto"/>
        <w:rPr>
          <w:rFonts w:ascii="Tahoma" w:hAnsi="Tahoma" w:cs="Tahoma"/>
          <w:i w:val="0"/>
          <w:sz w:val="22"/>
          <w:szCs w:val="22"/>
        </w:rPr>
      </w:pPr>
      <w:r w:rsidRPr="00A40093">
        <w:rPr>
          <w:rFonts w:ascii="Tahoma" w:hAnsi="Tahoma" w:cs="Tahoma"/>
          <w:i w:val="0"/>
          <w:sz w:val="22"/>
          <w:szCs w:val="22"/>
        </w:rPr>
        <w:lastRenderedPageBreak/>
        <w:t xml:space="preserve">Višine vkopnih brežin znašajo med 3 in 15 m, izvedene so v zelo strmem naklonu, brez ukrepov za preprečitev izpada skalnih blokov na območje proge. Lokalno so izdelane kamnite pozidave zakraselih con, zaradi postavitve stebrov vozne mreže so lokalno izvedeni vkopi v brežino, ali pa so stebri vozne mreže pritrjeni direktno v strmo brežino. Na območju trase je vsaj 8 obbokanih kamnitih prepustov, Dolski viadukt (trije loki) in večji obbokan kamnit most razpona vsaj 10 m. </w:t>
      </w:r>
    </w:p>
    <w:p w14:paraId="4F567E38" w14:textId="77777777" w:rsidR="00FB6184" w:rsidRDefault="00FB6184" w:rsidP="00A51E84">
      <w:pPr>
        <w:pStyle w:val="Telo"/>
        <w:spacing w:before="0" w:line="276" w:lineRule="auto"/>
        <w:rPr>
          <w:rFonts w:ascii="Tahoma" w:hAnsi="Tahoma" w:cs="Tahoma"/>
          <w:i w:val="0"/>
          <w:sz w:val="22"/>
          <w:szCs w:val="22"/>
        </w:rPr>
      </w:pPr>
    </w:p>
    <w:p w14:paraId="2764AD1C" w14:textId="0AFE0D72" w:rsidR="000874C7" w:rsidRPr="00A40093" w:rsidRDefault="000874C7" w:rsidP="00A51E84">
      <w:pPr>
        <w:pStyle w:val="Telo"/>
        <w:spacing w:before="0" w:line="276" w:lineRule="auto"/>
        <w:rPr>
          <w:rFonts w:ascii="Tahoma" w:hAnsi="Tahoma" w:cs="Tahoma"/>
          <w:i w:val="0"/>
          <w:sz w:val="22"/>
          <w:szCs w:val="22"/>
        </w:rPr>
      </w:pPr>
      <w:r w:rsidRPr="00A40093">
        <w:rPr>
          <w:rFonts w:ascii="Tahoma" w:hAnsi="Tahoma" w:cs="Tahoma"/>
          <w:i w:val="0"/>
          <w:sz w:val="22"/>
          <w:szCs w:val="22"/>
        </w:rPr>
        <w:t>Za potrebe izdelave geološko-geomehanskih preiskav in elaboratov mora projektant v okviru te naloge angažirati ustrezno strokovno inštitucijo, ki je dolžna izvesti vse tiste geološko-geomehanske ter hidrogeološke raziskave na osnovi katerih bo možno izdelati ustrezne projektne rešitve. Ta mora podati hidrogeološke razmere v vplivnem območju gradnje, geomehanske pogoje temeljenja objektov, trase in zaščite gradbenih jam. V poročilu mora biti za vplivno območje objekta podan celovit inženirsko-geološki model prostora z jasno definiranimi inženirsko geološkimi, hidrogeološkimi in geomehanskimi parametri temeljnih tal. S terenskimi in laboratorijskimi preiskavami je potrebno pridobiti rezultate o posedkih temeljnih tal pod nasipi, izračunati količine materialov potrebnih za vgradnjo v nasipe, izračunati nosilnost temeljnih tal in podati pogoje za temeljenje objektov; potrebno je preveriti možnost vgradnje materiala iz izkopov v nasipe oziroma ponovno uporabo obstoječih materialov iz območja železniške proge.</w:t>
      </w:r>
    </w:p>
    <w:p w14:paraId="4047983F" w14:textId="77777777" w:rsidR="00FB6184" w:rsidRDefault="00FB6184" w:rsidP="00A51E84">
      <w:pPr>
        <w:pStyle w:val="Telo"/>
        <w:spacing w:before="0" w:line="276" w:lineRule="auto"/>
        <w:rPr>
          <w:rFonts w:ascii="Tahoma" w:hAnsi="Tahoma" w:cs="Tahoma"/>
          <w:i w:val="0"/>
          <w:sz w:val="22"/>
          <w:szCs w:val="22"/>
        </w:rPr>
      </w:pPr>
    </w:p>
    <w:p w14:paraId="5C51DDE4" w14:textId="21962E28" w:rsidR="000874C7" w:rsidRDefault="000874C7" w:rsidP="00A51E84">
      <w:pPr>
        <w:pStyle w:val="Telo"/>
        <w:spacing w:before="0" w:line="276" w:lineRule="auto"/>
        <w:rPr>
          <w:rFonts w:ascii="Tahoma" w:hAnsi="Tahoma" w:cs="Tahoma"/>
          <w:i w:val="0"/>
          <w:sz w:val="22"/>
          <w:szCs w:val="22"/>
        </w:rPr>
      </w:pPr>
      <w:r w:rsidRPr="00A40093">
        <w:rPr>
          <w:rFonts w:ascii="Tahoma" w:hAnsi="Tahoma" w:cs="Tahoma"/>
          <w:i w:val="0"/>
          <w:sz w:val="22"/>
          <w:szCs w:val="22"/>
        </w:rPr>
        <w:t xml:space="preserve">Za potrebe izdelave GG elaboratov (za vsako lokacijo oziroma objekt posebej ter za celotno traso) je potrebno opraviti inženirsko geološki pregled območja, opraviti geotehnične terenske in laboratorijske preiskave. Na podlagi rezultatov preiskav je potrebno izdelati GG elaborat z vsemi potrebnimi poglavji in analizami. </w:t>
      </w:r>
    </w:p>
    <w:p w14:paraId="765C270C" w14:textId="1457E6D4" w:rsidR="00AD4C69" w:rsidRDefault="00AD4C69">
      <w:pPr>
        <w:pStyle w:val="Telo"/>
        <w:spacing w:line="276" w:lineRule="auto"/>
        <w:rPr>
          <w:rFonts w:ascii="Tahoma" w:hAnsi="Tahoma" w:cs="Tahoma"/>
          <w:i w:val="0"/>
          <w:sz w:val="22"/>
          <w:szCs w:val="22"/>
        </w:rPr>
      </w:pPr>
      <w:r>
        <w:rPr>
          <w:rFonts w:ascii="Tahoma" w:hAnsi="Tahoma" w:cs="Tahoma"/>
          <w:i w:val="0"/>
          <w:sz w:val="22"/>
          <w:szCs w:val="22"/>
        </w:rPr>
        <w:t xml:space="preserve">Po podatkih </w:t>
      </w:r>
      <w:r w:rsidR="003B5BB3">
        <w:rPr>
          <w:rFonts w:ascii="Tahoma" w:hAnsi="Tahoma" w:cs="Tahoma"/>
          <w:i w:val="0"/>
          <w:sz w:val="22"/>
          <w:szCs w:val="22"/>
        </w:rPr>
        <w:t>o</w:t>
      </w:r>
      <w:r w:rsidR="005300A9" w:rsidRPr="005300A9">
        <w:rPr>
          <w:rFonts w:ascii="Tahoma" w:hAnsi="Tahoma" w:cs="Tahoma"/>
          <w:i w:val="0"/>
          <w:sz w:val="22"/>
          <w:szCs w:val="22"/>
        </w:rPr>
        <w:t>pozoriln</w:t>
      </w:r>
      <w:r w:rsidR="003B5BB3">
        <w:rPr>
          <w:rFonts w:ascii="Tahoma" w:hAnsi="Tahoma" w:cs="Tahoma"/>
          <w:i w:val="0"/>
          <w:sz w:val="22"/>
          <w:szCs w:val="22"/>
        </w:rPr>
        <w:t>e</w:t>
      </w:r>
      <w:r w:rsidR="005300A9" w:rsidRPr="005300A9">
        <w:rPr>
          <w:rFonts w:ascii="Tahoma" w:hAnsi="Tahoma" w:cs="Tahoma"/>
          <w:i w:val="0"/>
          <w:sz w:val="22"/>
          <w:szCs w:val="22"/>
        </w:rPr>
        <w:t xml:space="preserve"> kart</w:t>
      </w:r>
      <w:r w:rsidR="003B5BB3">
        <w:rPr>
          <w:rFonts w:ascii="Tahoma" w:hAnsi="Tahoma" w:cs="Tahoma"/>
          <w:i w:val="0"/>
          <w:sz w:val="22"/>
          <w:szCs w:val="22"/>
        </w:rPr>
        <w:t>e</w:t>
      </w:r>
      <w:r w:rsidR="005300A9" w:rsidRPr="005300A9">
        <w:rPr>
          <w:rFonts w:ascii="Tahoma" w:hAnsi="Tahoma" w:cs="Tahoma"/>
          <w:i w:val="0"/>
          <w:sz w:val="22"/>
          <w:szCs w:val="22"/>
        </w:rPr>
        <w:t xml:space="preserve"> verjetnosti pojavljanja zemeljskih in hribinskih plazov </w:t>
      </w:r>
      <w:r w:rsidR="005300A9">
        <w:rPr>
          <w:rFonts w:ascii="Tahoma" w:hAnsi="Tahoma" w:cs="Tahoma"/>
          <w:i w:val="0"/>
          <w:sz w:val="22"/>
          <w:szCs w:val="22"/>
        </w:rPr>
        <w:t xml:space="preserve">se </w:t>
      </w:r>
      <w:r w:rsidR="005F02DD">
        <w:rPr>
          <w:rFonts w:ascii="Tahoma" w:hAnsi="Tahoma" w:cs="Tahoma"/>
          <w:i w:val="0"/>
          <w:sz w:val="22"/>
          <w:szCs w:val="22"/>
        </w:rPr>
        <w:t>manjši del odseka v neposredni bližini Dolskega (Španovega) mostu nahaja na</w:t>
      </w:r>
      <w:r w:rsidRPr="00AD4C69">
        <w:rPr>
          <w:rFonts w:ascii="Tahoma" w:hAnsi="Tahoma" w:cs="Tahoma"/>
          <w:i w:val="0"/>
          <w:sz w:val="22"/>
          <w:szCs w:val="22"/>
        </w:rPr>
        <w:t xml:space="preserve"> območj</w:t>
      </w:r>
      <w:r w:rsidR="005F02DD">
        <w:rPr>
          <w:rFonts w:ascii="Tahoma" w:hAnsi="Tahoma" w:cs="Tahoma"/>
          <w:i w:val="0"/>
          <w:sz w:val="22"/>
          <w:szCs w:val="22"/>
        </w:rPr>
        <w:t>u</w:t>
      </w:r>
      <w:r w:rsidRPr="00AD4C69">
        <w:rPr>
          <w:rFonts w:ascii="Tahoma" w:hAnsi="Tahoma" w:cs="Tahoma"/>
          <w:i w:val="0"/>
          <w:sz w:val="22"/>
          <w:szCs w:val="22"/>
        </w:rPr>
        <w:t xml:space="preserve"> s srednjo stopnjo verjetnosti pojavljanja zemeljskih in hribinskih</w:t>
      </w:r>
      <w:r>
        <w:rPr>
          <w:rFonts w:ascii="Tahoma" w:hAnsi="Tahoma" w:cs="Tahoma"/>
          <w:i w:val="0"/>
          <w:sz w:val="22"/>
          <w:szCs w:val="22"/>
        </w:rPr>
        <w:t xml:space="preserve"> </w:t>
      </w:r>
      <w:r w:rsidRPr="00AD4C69">
        <w:rPr>
          <w:rFonts w:ascii="Tahoma" w:hAnsi="Tahoma" w:cs="Tahoma"/>
          <w:i w:val="0"/>
          <w:sz w:val="22"/>
          <w:szCs w:val="22"/>
        </w:rPr>
        <w:t>plazov</w:t>
      </w:r>
      <w:r w:rsidR="005F02DD">
        <w:rPr>
          <w:rFonts w:ascii="Tahoma" w:hAnsi="Tahoma" w:cs="Tahoma"/>
          <w:i w:val="0"/>
          <w:sz w:val="22"/>
          <w:szCs w:val="22"/>
        </w:rPr>
        <w:t xml:space="preserve">. Skladno z </w:t>
      </w:r>
      <w:r w:rsidR="005F02DD" w:rsidRPr="005F02DD">
        <w:rPr>
          <w:rFonts w:ascii="Tahoma" w:hAnsi="Tahoma" w:cs="Tahoma"/>
          <w:i w:val="0"/>
          <w:sz w:val="22"/>
          <w:szCs w:val="22"/>
        </w:rPr>
        <w:t>PRILOG</w:t>
      </w:r>
      <w:r w:rsidR="005F02DD">
        <w:rPr>
          <w:rFonts w:ascii="Tahoma" w:hAnsi="Tahoma" w:cs="Tahoma"/>
          <w:i w:val="0"/>
          <w:sz w:val="22"/>
          <w:szCs w:val="22"/>
        </w:rPr>
        <w:t>O</w:t>
      </w:r>
      <w:r w:rsidR="005F02DD" w:rsidRPr="005F02DD">
        <w:rPr>
          <w:rFonts w:ascii="Tahoma" w:hAnsi="Tahoma" w:cs="Tahoma"/>
          <w:i w:val="0"/>
          <w:sz w:val="22"/>
          <w:szCs w:val="22"/>
        </w:rPr>
        <w:t xml:space="preserve"> 8 Splošnih smernic s področja upravljanja z voda</w:t>
      </w:r>
      <w:r w:rsidR="005F02DD">
        <w:rPr>
          <w:rFonts w:ascii="Tahoma" w:hAnsi="Tahoma" w:cs="Tahoma"/>
          <w:i w:val="0"/>
          <w:sz w:val="22"/>
          <w:szCs w:val="22"/>
        </w:rPr>
        <w:t>mi (</w:t>
      </w:r>
      <w:r w:rsidR="005F02DD" w:rsidRPr="005F02DD">
        <w:rPr>
          <w:rFonts w:ascii="Tahoma" w:hAnsi="Tahoma" w:cs="Tahoma"/>
          <w:i w:val="0"/>
          <w:sz w:val="22"/>
          <w:szCs w:val="22"/>
        </w:rPr>
        <w:t>Usmeritv</w:t>
      </w:r>
      <w:r w:rsidR="005F02DD">
        <w:rPr>
          <w:rFonts w:ascii="Tahoma" w:hAnsi="Tahoma" w:cs="Tahoma"/>
          <w:i w:val="0"/>
          <w:sz w:val="22"/>
          <w:szCs w:val="22"/>
        </w:rPr>
        <w:t>e</w:t>
      </w:r>
      <w:r w:rsidR="005F02DD" w:rsidRPr="005F02DD">
        <w:rPr>
          <w:rFonts w:ascii="Tahoma" w:hAnsi="Tahoma" w:cs="Tahoma"/>
          <w:i w:val="0"/>
          <w:sz w:val="22"/>
          <w:szCs w:val="22"/>
        </w:rPr>
        <w:t xml:space="preserve"> za pripravo strokovnih podlag, okoljske, prostorske ter projektne in druge dokumentacije</w:t>
      </w:r>
      <w:r w:rsidR="005F02DD">
        <w:rPr>
          <w:rFonts w:ascii="Tahoma" w:hAnsi="Tahoma" w:cs="Tahoma"/>
          <w:i w:val="0"/>
          <w:sz w:val="22"/>
          <w:szCs w:val="22"/>
        </w:rPr>
        <w:t xml:space="preserve">) </w:t>
      </w:r>
      <w:r w:rsidRPr="00AD4C69">
        <w:rPr>
          <w:rFonts w:ascii="Tahoma" w:hAnsi="Tahoma" w:cs="Tahoma"/>
          <w:i w:val="0"/>
          <w:sz w:val="22"/>
          <w:szCs w:val="22"/>
        </w:rPr>
        <w:t xml:space="preserve">je </w:t>
      </w:r>
      <w:r w:rsidR="005F02DD">
        <w:rPr>
          <w:rFonts w:ascii="Tahoma" w:hAnsi="Tahoma" w:cs="Tahoma"/>
          <w:i w:val="0"/>
          <w:sz w:val="22"/>
          <w:szCs w:val="22"/>
        </w:rPr>
        <w:t xml:space="preserve">za posege na takšna območja potrebno </w:t>
      </w:r>
      <w:r w:rsidRPr="00AD4C69">
        <w:rPr>
          <w:rFonts w:ascii="Tahoma" w:hAnsi="Tahoma" w:cs="Tahoma"/>
          <w:i w:val="0"/>
          <w:sz w:val="22"/>
          <w:szCs w:val="22"/>
        </w:rPr>
        <w:t>pridobiti vodno soglasje ali mnenje o sprejemljivosti gradnje z vidika upravljanja z</w:t>
      </w:r>
      <w:r>
        <w:rPr>
          <w:rFonts w:ascii="Tahoma" w:hAnsi="Tahoma" w:cs="Tahoma"/>
          <w:i w:val="0"/>
          <w:sz w:val="22"/>
          <w:szCs w:val="22"/>
        </w:rPr>
        <w:t xml:space="preserve"> </w:t>
      </w:r>
      <w:r w:rsidRPr="00AD4C69">
        <w:rPr>
          <w:rFonts w:ascii="Tahoma" w:hAnsi="Tahoma" w:cs="Tahoma"/>
          <w:i w:val="0"/>
          <w:sz w:val="22"/>
          <w:szCs w:val="22"/>
        </w:rPr>
        <w:t>vodami.</w:t>
      </w:r>
      <w:r w:rsidR="005F02DD">
        <w:rPr>
          <w:rFonts w:ascii="Tahoma" w:hAnsi="Tahoma" w:cs="Tahoma"/>
          <w:i w:val="0"/>
          <w:sz w:val="22"/>
          <w:szCs w:val="22"/>
        </w:rPr>
        <w:t xml:space="preserve"> V </w:t>
      </w:r>
      <w:r w:rsidR="00630EDD">
        <w:rPr>
          <w:rFonts w:ascii="Tahoma" w:hAnsi="Tahoma" w:cs="Tahoma"/>
          <w:i w:val="0"/>
          <w:sz w:val="22"/>
          <w:szCs w:val="22"/>
        </w:rPr>
        <w:t xml:space="preserve">kolikor to izhaja iz pogojev DRSV, </w:t>
      </w:r>
      <w:r w:rsidR="005F02DD">
        <w:rPr>
          <w:rFonts w:ascii="Tahoma" w:hAnsi="Tahoma" w:cs="Tahoma"/>
          <w:i w:val="0"/>
          <w:sz w:val="22"/>
          <w:szCs w:val="22"/>
        </w:rPr>
        <w:t xml:space="preserve">mora </w:t>
      </w:r>
      <w:r w:rsidR="005F02DD" w:rsidRPr="005F02DD">
        <w:rPr>
          <w:rFonts w:ascii="Tahoma" w:hAnsi="Tahoma" w:cs="Tahoma"/>
          <w:i w:val="0"/>
          <w:sz w:val="22"/>
          <w:szCs w:val="22"/>
        </w:rPr>
        <w:t>Geotehnično poročilo</w:t>
      </w:r>
      <w:r w:rsidR="005F02DD">
        <w:rPr>
          <w:rFonts w:ascii="Tahoma" w:hAnsi="Tahoma" w:cs="Tahoma"/>
          <w:i w:val="0"/>
          <w:sz w:val="22"/>
          <w:szCs w:val="22"/>
        </w:rPr>
        <w:t xml:space="preserve">/elaborat vsebovati </w:t>
      </w:r>
      <w:r w:rsidR="00630EDD">
        <w:rPr>
          <w:rFonts w:ascii="Tahoma" w:hAnsi="Tahoma" w:cs="Tahoma"/>
          <w:i w:val="0"/>
          <w:sz w:val="22"/>
          <w:szCs w:val="22"/>
        </w:rPr>
        <w:t xml:space="preserve">tudi </w:t>
      </w:r>
      <w:r w:rsidR="005F02DD" w:rsidRPr="005F02DD">
        <w:rPr>
          <w:rFonts w:ascii="Tahoma" w:hAnsi="Tahoma" w:cs="Tahoma"/>
          <w:i w:val="0"/>
          <w:sz w:val="22"/>
          <w:szCs w:val="22"/>
        </w:rPr>
        <w:t>opredeli</w:t>
      </w:r>
      <w:r w:rsidR="005F02DD">
        <w:rPr>
          <w:rFonts w:ascii="Tahoma" w:hAnsi="Tahoma" w:cs="Tahoma"/>
          <w:i w:val="0"/>
          <w:sz w:val="22"/>
          <w:szCs w:val="22"/>
        </w:rPr>
        <w:t>tev</w:t>
      </w:r>
      <w:r w:rsidR="005F02DD" w:rsidRPr="005F02DD">
        <w:rPr>
          <w:rFonts w:ascii="Tahoma" w:hAnsi="Tahoma" w:cs="Tahoma"/>
          <w:i w:val="0"/>
          <w:sz w:val="22"/>
          <w:szCs w:val="22"/>
        </w:rPr>
        <w:t xml:space="preserve"> do sprejemljivosti/nesprejemljivosti načrtovanih</w:t>
      </w:r>
      <w:r w:rsidR="005F02DD">
        <w:rPr>
          <w:rFonts w:ascii="Tahoma" w:hAnsi="Tahoma" w:cs="Tahoma"/>
          <w:i w:val="0"/>
          <w:sz w:val="22"/>
          <w:szCs w:val="22"/>
        </w:rPr>
        <w:t xml:space="preserve"> </w:t>
      </w:r>
      <w:r w:rsidR="005F02DD" w:rsidRPr="005F02DD">
        <w:rPr>
          <w:rFonts w:ascii="Tahoma" w:hAnsi="Tahoma" w:cs="Tahoma"/>
          <w:i w:val="0"/>
          <w:sz w:val="22"/>
          <w:szCs w:val="22"/>
        </w:rPr>
        <w:t xml:space="preserve">posegov in gradenj. Izsledke </w:t>
      </w:r>
      <w:r w:rsidR="00630EDD">
        <w:rPr>
          <w:rFonts w:ascii="Tahoma" w:hAnsi="Tahoma" w:cs="Tahoma"/>
          <w:i w:val="0"/>
          <w:sz w:val="22"/>
          <w:szCs w:val="22"/>
        </w:rPr>
        <w:t xml:space="preserve">teh opredelitev v </w:t>
      </w:r>
      <w:r w:rsidR="005F02DD" w:rsidRPr="005F02DD">
        <w:rPr>
          <w:rFonts w:ascii="Tahoma" w:hAnsi="Tahoma" w:cs="Tahoma"/>
          <w:i w:val="0"/>
          <w:sz w:val="22"/>
          <w:szCs w:val="22"/>
        </w:rPr>
        <w:t>geotehnične</w:t>
      </w:r>
      <w:r w:rsidR="00630EDD">
        <w:rPr>
          <w:rFonts w:ascii="Tahoma" w:hAnsi="Tahoma" w:cs="Tahoma"/>
          <w:i w:val="0"/>
          <w:sz w:val="22"/>
          <w:szCs w:val="22"/>
        </w:rPr>
        <w:t>m</w:t>
      </w:r>
      <w:r w:rsidR="005F02DD" w:rsidRPr="005F02DD">
        <w:rPr>
          <w:rFonts w:ascii="Tahoma" w:hAnsi="Tahoma" w:cs="Tahoma"/>
          <w:i w:val="0"/>
          <w:sz w:val="22"/>
          <w:szCs w:val="22"/>
        </w:rPr>
        <w:t xml:space="preserve"> poročil</w:t>
      </w:r>
      <w:r w:rsidR="00630EDD">
        <w:rPr>
          <w:rFonts w:ascii="Tahoma" w:hAnsi="Tahoma" w:cs="Tahoma"/>
          <w:i w:val="0"/>
          <w:sz w:val="22"/>
          <w:szCs w:val="22"/>
        </w:rPr>
        <w:t>u</w:t>
      </w:r>
      <w:r w:rsidR="005F02DD">
        <w:rPr>
          <w:rFonts w:ascii="Tahoma" w:hAnsi="Tahoma" w:cs="Tahoma"/>
          <w:i w:val="0"/>
          <w:sz w:val="22"/>
          <w:szCs w:val="22"/>
        </w:rPr>
        <w:t>/elaborat</w:t>
      </w:r>
      <w:r w:rsidR="00630EDD">
        <w:rPr>
          <w:rFonts w:ascii="Tahoma" w:hAnsi="Tahoma" w:cs="Tahoma"/>
          <w:i w:val="0"/>
          <w:sz w:val="22"/>
          <w:szCs w:val="22"/>
        </w:rPr>
        <w:t>u</w:t>
      </w:r>
      <w:r w:rsidR="005F02DD" w:rsidRPr="005F02DD">
        <w:rPr>
          <w:rFonts w:ascii="Tahoma" w:hAnsi="Tahoma" w:cs="Tahoma"/>
          <w:i w:val="0"/>
          <w:sz w:val="22"/>
          <w:szCs w:val="22"/>
        </w:rPr>
        <w:t xml:space="preserve"> mora povzeti </w:t>
      </w:r>
      <w:r w:rsidR="00C70FBD">
        <w:rPr>
          <w:rFonts w:ascii="Tahoma" w:hAnsi="Tahoma" w:cs="Tahoma"/>
          <w:i w:val="0"/>
          <w:sz w:val="22"/>
          <w:szCs w:val="22"/>
        </w:rPr>
        <w:t xml:space="preserve">in upoštevati </w:t>
      </w:r>
      <w:r w:rsidR="00630EDD">
        <w:rPr>
          <w:rFonts w:ascii="Tahoma" w:hAnsi="Tahoma" w:cs="Tahoma"/>
          <w:i w:val="0"/>
          <w:sz w:val="22"/>
          <w:szCs w:val="22"/>
        </w:rPr>
        <w:t xml:space="preserve">tudi </w:t>
      </w:r>
      <w:r w:rsidR="005F02DD" w:rsidRPr="005F02DD">
        <w:rPr>
          <w:rFonts w:ascii="Tahoma" w:hAnsi="Tahoma" w:cs="Tahoma"/>
          <w:i w:val="0"/>
          <w:sz w:val="22"/>
          <w:szCs w:val="22"/>
        </w:rPr>
        <w:t>projektna in druga</w:t>
      </w:r>
      <w:r w:rsidR="005F02DD">
        <w:rPr>
          <w:rFonts w:ascii="Tahoma" w:hAnsi="Tahoma" w:cs="Tahoma"/>
          <w:i w:val="0"/>
          <w:sz w:val="22"/>
          <w:szCs w:val="22"/>
        </w:rPr>
        <w:t xml:space="preserve"> </w:t>
      </w:r>
      <w:r w:rsidR="005F02DD" w:rsidRPr="005F02DD">
        <w:rPr>
          <w:rFonts w:ascii="Tahoma" w:hAnsi="Tahoma" w:cs="Tahoma"/>
          <w:i w:val="0"/>
          <w:sz w:val="22"/>
          <w:szCs w:val="22"/>
        </w:rPr>
        <w:t>dokumentacija.</w:t>
      </w:r>
    </w:p>
    <w:p w14:paraId="2DF1E294" w14:textId="77777777" w:rsidR="00E87C06" w:rsidRDefault="00E87C06" w:rsidP="00E87C06">
      <w:pPr>
        <w:pStyle w:val="Telo"/>
        <w:spacing w:line="276" w:lineRule="auto"/>
        <w:jc w:val="left"/>
        <w:rPr>
          <w:rFonts w:ascii="Tahoma" w:hAnsi="Tahoma" w:cs="Tahoma"/>
          <w:i w:val="0"/>
          <w:sz w:val="22"/>
          <w:szCs w:val="22"/>
        </w:rPr>
      </w:pPr>
      <w:r>
        <w:rPr>
          <w:rFonts w:ascii="Tahoma" w:hAnsi="Tahoma" w:cs="Tahoma"/>
          <w:i w:val="0"/>
          <w:sz w:val="22"/>
          <w:szCs w:val="22"/>
        </w:rPr>
        <w:t xml:space="preserve">Na podlagi razpoložljivih </w:t>
      </w:r>
      <w:r w:rsidR="00E510A8">
        <w:rPr>
          <w:rFonts w:ascii="Tahoma" w:hAnsi="Tahoma" w:cs="Tahoma"/>
          <w:i w:val="0"/>
          <w:sz w:val="22"/>
          <w:szCs w:val="22"/>
        </w:rPr>
        <w:t>podatk</w:t>
      </w:r>
      <w:r>
        <w:rPr>
          <w:rFonts w:ascii="Tahoma" w:hAnsi="Tahoma" w:cs="Tahoma"/>
          <w:i w:val="0"/>
          <w:sz w:val="22"/>
          <w:szCs w:val="22"/>
        </w:rPr>
        <w:t>ov</w:t>
      </w:r>
      <w:r w:rsidR="00E510A8">
        <w:rPr>
          <w:rFonts w:ascii="Tahoma" w:hAnsi="Tahoma" w:cs="Tahoma"/>
          <w:i w:val="0"/>
          <w:sz w:val="22"/>
          <w:szCs w:val="22"/>
        </w:rPr>
        <w:t xml:space="preserve"> </w:t>
      </w:r>
      <w:r>
        <w:rPr>
          <w:rFonts w:ascii="Tahoma" w:hAnsi="Tahoma" w:cs="Tahoma"/>
          <w:i w:val="0"/>
          <w:sz w:val="22"/>
          <w:szCs w:val="22"/>
        </w:rPr>
        <w:t xml:space="preserve">s spletnega portala: </w:t>
      </w:r>
    </w:p>
    <w:p w14:paraId="5A627D7B" w14:textId="58886CCE" w:rsidR="006275F6" w:rsidRDefault="00E87C06" w:rsidP="00E87C06">
      <w:pPr>
        <w:pStyle w:val="Telo"/>
        <w:spacing w:line="276" w:lineRule="auto"/>
        <w:rPr>
          <w:rFonts w:ascii="Tahoma" w:hAnsi="Tahoma" w:cs="Tahoma"/>
          <w:i w:val="0"/>
          <w:sz w:val="22"/>
          <w:szCs w:val="22"/>
        </w:rPr>
      </w:pPr>
      <w:r>
        <w:rPr>
          <w:rFonts w:ascii="Tahoma" w:hAnsi="Tahoma" w:cs="Tahoma"/>
          <w:i w:val="0"/>
          <w:sz w:val="22"/>
          <w:szCs w:val="22"/>
        </w:rPr>
        <w:lastRenderedPageBreak/>
        <w:t>»</w:t>
      </w:r>
      <w:r w:rsidRPr="00E87C06">
        <w:rPr>
          <w:rFonts w:ascii="Tahoma" w:hAnsi="Tahoma" w:cs="Tahoma"/>
          <w:i w:val="0"/>
          <w:sz w:val="22"/>
          <w:szCs w:val="22"/>
        </w:rPr>
        <w:t>https://geohub.gov.si/portal/apps/webappviewer/index.html?id=f89cc3835fcd48b5a980343570e0b64e</w:t>
      </w:r>
      <w:r>
        <w:rPr>
          <w:rFonts w:ascii="Tahoma" w:hAnsi="Tahoma" w:cs="Tahoma"/>
          <w:i w:val="0"/>
          <w:sz w:val="22"/>
          <w:szCs w:val="22"/>
        </w:rPr>
        <w:t xml:space="preserve"> se skladno z </w:t>
      </w:r>
      <w:r w:rsidRPr="00E87C06">
        <w:rPr>
          <w:rFonts w:ascii="Tahoma" w:hAnsi="Tahoma" w:cs="Tahoma"/>
          <w:i w:val="0"/>
          <w:sz w:val="22"/>
          <w:szCs w:val="22"/>
        </w:rPr>
        <w:t>U</w:t>
      </w:r>
      <w:r>
        <w:rPr>
          <w:rFonts w:ascii="Tahoma" w:hAnsi="Tahoma" w:cs="Tahoma"/>
          <w:i w:val="0"/>
          <w:sz w:val="22"/>
          <w:szCs w:val="22"/>
        </w:rPr>
        <w:t xml:space="preserve">redbo o </w:t>
      </w:r>
      <w:r w:rsidRPr="00E87C06">
        <w:rPr>
          <w:rFonts w:ascii="Tahoma" w:hAnsi="Tahoma" w:cs="Tahoma"/>
          <w:i w:val="0"/>
          <w:sz w:val="22"/>
          <w:szCs w:val="22"/>
        </w:rPr>
        <w:t>vodovarstvenem območju za vodno telo</w:t>
      </w:r>
      <w:r>
        <w:rPr>
          <w:rFonts w:ascii="Tahoma" w:hAnsi="Tahoma" w:cs="Tahoma"/>
          <w:i w:val="0"/>
          <w:sz w:val="22"/>
          <w:szCs w:val="22"/>
        </w:rPr>
        <w:t xml:space="preserve"> </w:t>
      </w:r>
      <w:r w:rsidRPr="00E87C06">
        <w:rPr>
          <w:rFonts w:ascii="Tahoma" w:hAnsi="Tahoma" w:cs="Tahoma"/>
          <w:i w:val="0"/>
          <w:sz w:val="22"/>
          <w:szCs w:val="22"/>
        </w:rPr>
        <w:t>vodonosnikov Ljubljanskega barja in okolice</w:t>
      </w:r>
      <w:r>
        <w:rPr>
          <w:rFonts w:ascii="Tahoma" w:hAnsi="Tahoma" w:cs="Tahoma"/>
          <w:i w:val="0"/>
          <w:sz w:val="22"/>
          <w:szCs w:val="22"/>
        </w:rPr>
        <w:t xml:space="preserve"> </w:t>
      </w:r>
      <w:r w:rsidRPr="00E87C06">
        <w:rPr>
          <w:rFonts w:ascii="Tahoma" w:hAnsi="Tahoma" w:cs="Tahoma"/>
          <w:i w:val="0"/>
          <w:sz w:val="22"/>
          <w:szCs w:val="22"/>
        </w:rPr>
        <w:t>Ljubljane</w:t>
      </w:r>
      <w:r>
        <w:rPr>
          <w:rFonts w:ascii="Tahoma" w:hAnsi="Tahoma" w:cs="Tahoma"/>
          <w:i w:val="0"/>
          <w:sz w:val="22"/>
          <w:szCs w:val="22"/>
        </w:rPr>
        <w:t xml:space="preserve">, </w:t>
      </w:r>
      <w:r w:rsidR="00E510A8">
        <w:rPr>
          <w:rFonts w:ascii="Tahoma" w:hAnsi="Tahoma" w:cs="Tahoma"/>
          <w:i w:val="0"/>
          <w:sz w:val="22"/>
          <w:szCs w:val="22"/>
        </w:rPr>
        <w:t xml:space="preserve">manjši del odseka v </w:t>
      </w:r>
      <w:r w:rsidR="006275F6">
        <w:rPr>
          <w:rFonts w:ascii="Tahoma" w:hAnsi="Tahoma" w:cs="Tahoma"/>
          <w:i w:val="0"/>
          <w:sz w:val="22"/>
          <w:szCs w:val="22"/>
        </w:rPr>
        <w:t xml:space="preserve">območju </w:t>
      </w:r>
      <w:r w:rsidR="00E510A8">
        <w:rPr>
          <w:rFonts w:ascii="Tahoma" w:hAnsi="Tahoma" w:cs="Tahoma"/>
          <w:i w:val="0"/>
          <w:sz w:val="22"/>
          <w:szCs w:val="22"/>
        </w:rPr>
        <w:t>Dolskega (Španovega) mostu nahaja na</w:t>
      </w:r>
      <w:r w:rsidR="00E510A8" w:rsidRPr="00AD4C69">
        <w:rPr>
          <w:rFonts w:ascii="Tahoma" w:hAnsi="Tahoma" w:cs="Tahoma"/>
          <w:i w:val="0"/>
          <w:sz w:val="22"/>
          <w:szCs w:val="22"/>
        </w:rPr>
        <w:t xml:space="preserve"> </w:t>
      </w:r>
      <w:r w:rsidR="006275F6">
        <w:rPr>
          <w:rFonts w:ascii="Tahoma" w:hAnsi="Tahoma" w:cs="Tahoma"/>
          <w:i w:val="0"/>
          <w:sz w:val="22"/>
          <w:szCs w:val="22"/>
        </w:rPr>
        <w:t>notranjem vodovarstvenem območju VVO III na katerem so</w:t>
      </w:r>
      <w:r w:rsidR="006275F6" w:rsidRPr="006275F6">
        <w:t xml:space="preserve"> </w:t>
      </w:r>
      <w:r w:rsidR="006275F6" w:rsidRPr="006275F6">
        <w:rPr>
          <w:rFonts w:ascii="Tahoma" w:hAnsi="Tahoma" w:cs="Tahoma"/>
          <w:i w:val="0"/>
          <w:sz w:val="22"/>
          <w:szCs w:val="22"/>
        </w:rPr>
        <w:t>dovoljena vzdrževalna dela in investicijska vzdrževalna dela ter vzdrževalna dela v javno korist na</w:t>
      </w:r>
      <w:r w:rsidR="006275F6">
        <w:rPr>
          <w:rFonts w:ascii="Tahoma" w:hAnsi="Tahoma" w:cs="Tahoma"/>
          <w:i w:val="0"/>
          <w:sz w:val="22"/>
          <w:szCs w:val="22"/>
        </w:rPr>
        <w:t xml:space="preserve"> </w:t>
      </w:r>
      <w:r w:rsidR="006275F6" w:rsidRPr="006275F6">
        <w:rPr>
          <w:rFonts w:ascii="Tahoma" w:hAnsi="Tahoma" w:cs="Tahoma"/>
          <w:i w:val="0"/>
          <w:sz w:val="22"/>
          <w:szCs w:val="22"/>
        </w:rPr>
        <w:t>železniški infrastrukturi v skladu s predpisi, ki urejajo graditev</w:t>
      </w:r>
      <w:r w:rsidR="006275F6">
        <w:rPr>
          <w:rFonts w:ascii="Tahoma" w:hAnsi="Tahoma" w:cs="Tahoma"/>
          <w:i w:val="0"/>
          <w:sz w:val="22"/>
          <w:szCs w:val="22"/>
        </w:rPr>
        <w:t xml:space="preserve"> </w:t>
      </w:r>
      <w:r w:rsidR="006275F6" w:rsidRPr="006275F6">
        <w:rPr>
          <w:rFonts w:ascii="Tahoma" w:hAnsi="Tahoma" w:cs="Tahoma"/>
          <w:i w:val="0"/>
          <w:sz w:val="22"/>
          <w:szCs w:val="22"/>
        </w:rPr>
        <w:t>objektov, in se za izvajanje teh del lahko izda vodno soglasje,</w:t>
      </w:r>
      <w:r w:rsidR="006275F6">
        <w:rPr>
          <w:rFonts w:ascii="Tahoma" w:hAnsi="Tahoma" w:cs="Tahoma"/>
          <w:i w:val="0"/>
          <w:sz w:val="22"/>
          <w:szCs w:val="22"/>
        </w:rPr>
        <w:t xml:space="preserve"> </w:t>
      </w:r>
      <w:r w:rsidR="006275F6" w:rsidRPr="006275F6">
        <w:rPr>
          <w:rFonts w:ascii="Tahoma" w:hAnsi="Tahoma" w:cs="Tahoma"/>
          <w:i w:val="0"/>
          <w:sz w:val="22"/>
          <w:szCs w:val="22"/>
        </w:rPr>
        <w:t>če so zagotovljeni zaščitni ukrepi</w:t>
      </w:r>
      <w:r w:rsidR="00E25F31">
        <w:rPr>
          <w:rFonts w:ascii="Tahoma" w:hAnsi="Tahoma" w:cs="Tahoma"/>
          <w:i w:val="0"/>
          <w:sz w:val="22"/>
          <w:szCs w:val="22"/>
        </w:rPr>
        <w:t xml:space="preserve">. </w:t>
      </w:r>
      <w:r w:rsidR="006275F6">
        <w:rPr>
          <w:rFonts w:ascii="Tahoma" w:hAnsi="Tahoma" w:cs="Tahoma"/>
          <w:i w:val="0"/>
          <w:sz w:val="22"/>
          <w:szCs w:val="22"/>
        </w:rPr>
        <w:t xml:space="preserve">V kolikor bo to izhajalo iz pogojev DRSV, mora </w:t>
      </w:r>
      <w:r w:rsidR="006275F6" w:rsidRPr="005F02DD">
        <w:rPr>
          <w:rFonts w:ascii="Tahoma" w:hAnsi="Tahoma" w:cs="Tahoma"/>
          <w:i w:val="0"/>
          <w:sz w:val="22"/>
          <w:szCs w:val="22"/>
        </w:rPr>
        <w:t>Geotehnično poročilo</w:t>
      </w:r>
      <w:r w:rsidR="006275F6">
        <w:rPr>
          <w:rFonts w:ascii="Tahoma" w:hAnsi="Tahoma" w:cs="Tahoma"/>
          <w:i w:val="0"/>
          <w:sz w:val="22"/>
          <w:szCs w:val="22"/>
        </w:rPr>
        <w:t xml:space="preserve">/elaborat vsebovati tudi </w:t>
      </w:r>
      <w:r w:rsidR="006275F6" w:rsidRPr="005F02DD">
        <w:rPr>
          <w:rFonts w:ascii="Tahoma" w:hAnsi="Tahoma" w:cs="Tahoma"/>
          <w:i w:val="0"/>
          <w:sz w:val="22"/>
          <w:szCs w:val="22"/>
        </w:rPr>
        <w:t>o</w:t>
      </w:r>
      <w:r w:rsidR="006275F6">
        <w:rPr>
          <w:rFonts w:ascii="Tahoma" w:hAnsi="Tahoma" w:cs="Tahoma"/>
          <w:i w:val="0"/>
          <w:sz w:val="22"/>
          <w:szCs w:val="22"/>
        </w:rPr>
        <w:t xml:space="preserve">ceno vpliva posega na podzemno vodo </w:t>
      </w:r>
      <w:r w:rsidR="00E25F31">
        <w:rPr>
          <w:rFonts w:ascii="Tahoma" w:hAnsi="Tahoma" w:cs="Tahoma"/>
          <w:i w:val="0"/>
          <w:sz w:val="22"/>
          <w:szCs w:val="22"/>
        </w:rPr>
        <w:t xml:space="preserve">ter opredelitev zaščitnih ukrepov </w:t>
      </w:r>
      <w:r w:rsidR="00E25F31" w:rsidRPr="006275F6">
        <w:rPr>
          <w:rFonts w:ascii="Tahoma" w:hAnsi="Tahoma" w:cs="Tahoma"/>
          <w:i w:val="0"/>
          <w:sz w:val="22"/>
          <w:szCs w:val="22"/>
        </w:rPr>
        <w:t>s katerimi se preprečijo negativni vplivi na stanje površinskih in podzemnih voda</w:t>
      </w:r>
      <w:r w:rsidR="00E25F31">
        <w:rPr>
          <w:rFonts w:ascii="Tahoma" w:hAnsi="Tahoma" w:cs="Tahoma"/>
          <w:i w:val="0"/>
          <w:sz w:val="22"/>
          <w:szCs w:val="22"/>
        </w:rPr>
        <w:t xml:space="preserve">. Ocena vplivov in analiza tveganja za onesnaženje se izdelajo </w:t>
      </w:r>
      <w:r w:rsidR="006275F6">
        <w:rPr>
          <w:rFonts w:ascii="Tahoma" w:hAnsi="Tahoma" w:cs="Tahoma"/>
          <w:i w:val="0"/>
          <w:sz w:val="22"/>
          <w:szCs w:val="22"/>
        </w:rPr>
        <w:t>skladno s Prilogo 5 Splošnih smernic s področja upravljanja z vodami.</w:t>
      </w:r>
      <w:r w:rsidR="00E25F31">
        <w:rPr>
          <w:rFonts w:ascii="Tahoma" w:hAnsi="Tahoma" w:cs="Tahoma"/>
          <w:i w:val="0"/>
          <w:sz w:val="22"/>
          <w:szCs w:val="22"/>
        </w:rPr>
        <w:t xml:space="preserve"> </w:t>
      </w:r>
      <w:r w:rsidR="006275F6" w:rsidRPr="005F02DD">
        <w:rPr>
          <w:rFonts w:ascii="Tahoma" w:hAnsi="Tahoma" w:cs="Tahoma"/>
          <w:i w:val="0"/>
          <w:sz w:val="22"/>
          <w:szCs w:val="22"/>
        </w:rPr>
        <w:t xml:space="preserve">Izsledke </w:t>
      </w:r>
      <w:r w:rsidR="006275F6">
        <w:rPr>
          <w:rFonts w:ascii="Tahoma" w:hAnsi="Tahoma" w:cs="Tahoma"/>
          <w:i w:val="0"/>
          <w:sz w:val="22"/>
          <w:szCs w:val="22"/>
        </w:rPr>
        <w:t xml:space="preserve">teh opredelitev v </w:t>
      </w:r>
      <w:r w:rsidR="006275F6" w:rsidRPr="005F02DD">
        <w:rPr>
          <w:rFonts w:ascii="Tahoma" w:hAnsi="Tahoma" w:cs="Tahoma"/>
          <w:i w:val="0"/>
          <w:sz w:val="22"/>
          <w:szCs w:val="22"/>
        </w:rPr>
        <w:t>geotehnične</w:t>
      </w:r>
      <w:r w:rsidR="006275F6">
        <w:rPr>
          <w:rFonts w:ascii="Tahoma" w:hAnsi="Tahoma" w:cs="Tahoma"/>
          <w:i w:val="0"/>
          <w:sz w:val="22"/>
          <w:szCs w:val="22"/>
        </w:rPr>
        <w:t>m</w:t>
      </w:r>
      <w:r w:rsidR="006275F6" w:rsidRPr="005F02DD">
        <w:rPr>
          <w:rFonts w:ascii="Tahoma" w:hAnsi="Tahoma" w:cs="Tahoma"/>
          <w:i w:val="0"/>
          <w:sz w:val="22"/>
          <w:szCs w:val="22"/>
        </w:rPr>
        <w:t xml:space="preserve"> poročil</w:t>
      </w:r>
      <w:r w:rsidR="006275F6">
        <w:rPr>
          <w:rFonts w:ascii="Tahoma" w:hAnsi="Tahoma" w:cs="Tahoma"/>
          <w:i w:val="0"/>
          <w:sz w:val="22"/>
          <w:szCs w:val="22"/>
        </w:rPr>
        <w:t>u/elaboratu</w:t>
      </w:r>
      <w:r w:rsidR="006275F6" w:rsidRPr="005F02DD">
        <w:rPr>
          <w:rFonts w:ascii="Tahoma" w:hAnsi="Tahoma" w:cs="Tahoma"/>
          <w:i w:val="0"/>
          <w:sz w:val="22"/>
          <w:szCs w:val="22"/>
        </w:rPr>
        <w:t xml:space="preserve"> mora povzeti </w:t>
      </w:r>
      <w:r w:rsidR="00C70FBD">
        <w:rPr>
          <w:rFonts w:ascii="Tahoma" w:hAnsi="Tahoma" w:cs="Tahoma"/>
          <w:i w:val="0"/>
          <w:sz w:val="22"/>
          <w:szCs w:val="22"/>
        </w:rPr>
        <w:t xml:space="preserve">in upoštevati </w:t>
      </w:r>
      <w:r w:rsidR="006275F6">
        <w:rPr>
          <w:rFonts w:ascii="Tahoma" w:hAnsi="Tahoma" w:cs="Tahoma"/>
          <w:i w:val="0"/>
          <w:sz w:val="22"/>
          <w:szCs w:val="22"/>
        </w:rPr>
        <w:t xml:space="preserve">tudi </w:t>
      </w:r>
      <w:r w:rsidR="006275F6" w:rsidRPr="005F02DD">
        <w:rPr>
          <w:rFonts w:ascii="Tahoma" w:hAnsi="Tahoma" w:cs="Tahoma"/>
          <w:i w:val="0"/>
          <w:sz w:val="22"/>
          <w:szCs w:val="22"/>
        </w:rPr>
        <w:t>projektna in druga</w:t>
      </w:r>
      <w:r w:rsidR="006275F6">
        <w:rPr>
          <w:rFonts w:ascii="Tahoma" w:hAnsi="Tahoma" w:cs="Tahoma"/>
          <w:i w:val="0"/>
          <w:sz w:val="22"/>
          <w:szCs w:val="22"/>
        </w:rPr>
        <w:t xml:space="preserve"> </w:t>
      </w:r>
      <w:r w:rsidR="006275F6" w:rsidRPr="005F02DD">
        <w:rPr>
          <w:rFonts w:ascii="Tahoma" w:hAnsi="Tahoma" w:cs="Tahoma"/>
          <w:i w:val="0"/>
          <w:sz w:val="22"/>
          <w:szCs w:val="22"/>
        </w:rPr>
        <w:t>dokumentacija.</w:t>
      </w:r>
    </w:p>
    <w:p w14:paraId="7DEDDCC1" w14:textId="77777777" w:rsidR="00FB6184" w:rsidRDefault="00FB6184" w:rsidP="00A51E84">
      <w:pPr>
        <w:pStyle w:val="Telo"/>
        <w:spacing w:before="0" w:line="276" w:lineRule="auto"/>
        <w:rPr>
          <w:rFonts w:ascii="Tahoma" w:hAnsi="Tahoma" w:cs="Tahoma"/>
          <w:i w:val="0"/>
          <w:sz w:val="22"/>
          <w:szCs w:val="22"/>
        </w:rPr>
      </w:pPr>
    </w:p>
    <w:p w14:paraId="4BBA620C" w14:textId="15A88B1F" w:rsidR="000874C7" w:rsidRPr="00A40093" w:rsidRDefault="000874C7" w:rsidP="00A51E84">
      <w:pPr>
        <w:pStyle w:val="Telo"/>
        <w:spacing w:before="0" w:line="276" w:lineRule="auto"/>
        <w:rPr>
          <w:rFonts w:ascii="Tahoma" w:hAnsi="Tahoma" w:cs="Tahoma"/>
          <w:i w:val="0"/>
          <w:sz w:val="22"/>
          <w:szCs w:val="22"/>
        </w:rPr>
      </w:pPr>
      <w:r w:rsidRPr="00A40093">
        <w:rPr>
          <w:rFonts w:ascii="Tahoma" w:hAnsi="Tahoma" w:cs="Tahoma"/>
          <w:i w:val="0"/>
          <w:sz w:val="22"/>
          <w:szCs w:val="22"/>
        </w:rPr>
        <w:t xml:space="preserve">V prilogi P4 je podan predlog obsega geološko-geotehničnih in hidrogeoloških raziskav in predvidenih GG elaboratov ter generalna struktura GG elaboratov. </w:t>
      </w:r>
    </w:p>
    <w:p w14:paraId="514A3004" w14:textId="77777777" w:rsidR="00FB6184" w:rsidRDefault="00FB6184" w:rsidP="00A51E84">
      <w:pPr>
        <w:pStyle w:val="Telo"/>
        <w:spacing w:before="0" w:line="276" w:lineRule="auto"/>
        <w:rPr>
          <w:rFonts w:ascii="Tahoma" w:hAnsi="Tahoma" w:cs="Tahoma"/>
          <w:i w:val="0"/>
          <w:sz w:val="22"/>
          <w:szCs w:val="22"/>
        </w:rPr>
      </w:pPr>
    </w:p>
    <w:p w14:paraId="4850479E" w14:textId="293AD6AB" w:rsidR="000874C7" w:rsidRPr="00A40093" w:rsidRDefault="000874C7" w:rsidP="00A51E84">
      <w:pPr>
        <w:pStyle w:val="Telo"/>
        <w:spacing w:before="0" w:line="276" w:lineRule="auto"/>
        <w:rPr>
          <w:rFonts w:ascii="Tahoma" w:hAnsi="Tahoma" w:cs="Tahoma"/>
          <w:i w:val="0"/>
          <w:sz w:val="22"/>
          <w:szCs w:val="22"/>
        </w:rPr>
      </w:pPr>
      <w:r w:rsidRPr="00A40093">
        <w:rPr>
          <w:rFonts w:ascii="Tahoma" w:hAnsi="Tahoma" w:cs="Tahoma"/>
          <w:i w:val="0"/>
          <w:sz w:val="22"/>
          <w:szCs w:val="22"/>
        </w:rPr>
        <w:t xml:space="preserve">Predvidena je izvedba geomehanskih vrtin za določitev sestave terena in pridobitev in-situ podatkov ter vzorcev za izvedbo laboratorijskih preiskav. Glede na problematiko ureditve proge, gradnje vsaj dveh novih zidov dolžine po okrog 300 m ter rekonstrukcije prepustov, mostov in Dolskega viadukta je predvidena izdelava 15 vrtin skupne dolžine 110 m (povprečna globina cca 7 m). Del vrtin se izdela strukturno – vrtanje v podlago z dvostenskim jedrnikom in izplako. Vrtine morajo segati vsaj 4 m pod dno predvidene kote temeljenja oziroma 2 m v kompaktno podlago. V sklopu geotehničnega vrtanja je potrebno v vsaki vrtini izvesti vsaj 3 standardne penetracijske poizkuse (SPT), jedra vrtin je potrebno popisati v skladu standardno klasifikacijo zemljin in hribin ter jih fotografirati. Odvzeti je potrebno vzorce za izvedbo laboratorijskih preiskav. Med vrtanjem se izvede tudi meritve z zemljinskim ali hribinskim presiometrom, glede na sestavo terena in predvideno temeljenje novega objekta oziroma zahtev pri rekonstrukciji objekta. </w:t>
      </w:r>
    </w:p>
    <w:p w14:paraId="4AD84965" w14:textId="77777777" w:rsidR="000874C7" w:rsidRPr="00A40093" w:rsidRDefault="000874C7" w:rsidP="00A51E84">
      <w:pPr>
        <w:pStyle w:val="Telo"/>
        <w:spacing w:before="0" w:line="276" w:lineRule="auto"/>
        <w:rPr>
          <w:rFonts w:ascii="Tahoma" w:hAnsi="Tahoma" w:cs="Tahoma"/>
          <w:i w:val="0"/>
          <w:sz w:val="22"/>
          <w:szCs w:val="22"/>
        </w:rPr>
      </w:pPr>
      <w:r w:rsidRPr="00A40093">
        <w:rPr>
          <w:rFonts w:ascii="Tahoma" w:hAnsi="Tahoma" w:cs="Tahoma"/>
          <w:i w:val="0"/>
          <w:sz w:val="22"/>
          <w:szCs w:val="22"/>
        </w:rPr>
        <w:t>Za potrebe preiskav sestave obstoječe železniške proge in določitev sestave in nosilnosti temeljnih tal pod območjem železnice so predvideni sondažni izkopi v osi proge med pragi. Predviden je sondažni izkop 8 sondažnih jaškov, pri čemer je potrebno z izkopi pokriti vse karakteristične profile proge (trasa poteka po nasipu oziroma v vkopu, pred objekti). Globina izkopa mora biti minimalno 100 cm od dna praga. Izvede se meritve Evd  skladno s TSC 06.720 : 2003 za oceno CBR podlage na treh globinah (npr. pod tirno gredo/planum nasipa – 30 cm, nasip-raščena tla – 60 cm in – 100 cm)). Odvzamejo se vzorci za laboratorijske preiskave, izdela GG popis jaška in fotodokumentacijo. Po končanih delih je treba jašek zasuti in ponovno kvalitetno vgraditi material. Izkop lahko poteka ročno z uporabo udarnih kladiv z lopaticami za izkop v zemljinah ali strojno z uporabo mini bagra brez kabine z ustrezno ozko izkopno žlico. Pomemben je ustrezni globinski doseg, kvalitetna izvedba meritev in odvzem vzorcev ter kvalitetni zasip in utrditev izkopa. Opozarjamo na prostorske omejitve in težavno umikanje iz območja proge. Zahteve za varno delo mora podati upravljavec proge.</w:t>
      </w:r>
    </w:p>
    <w:p w14:paraId="59CD429C" w14:textId="77777777" w:rsidR="00FB6184" w:rsidRDefault="00FB6184" w:rsidP="00A51E84">
      <w:pPr>
        <w:pStyle w:val="Telo"/>
        <w:spacing w:before="0" w:line="276" w:lineRule="auto"/>
        <w:rPr>
          <w:rFonts w:ascii="Tahoma" w:hAnsi="Tahoma" w:cs="Tahoma"/>
          <w:i w:val="0"/>
          <w:sz w:val="22"/>
          <w:szCs w:val="22"/>
        </w:rPr>
      </w:pPr>
    </w:p>
    <w:p w14:paraId="66848F17" w14:textId="2620F7C0" w:rsidR="000874C7" w:rsidRPr="00A40093" w:rsidRDefault="000874C7" w:rsidP="00A51E84">
      <w:pPr>
        <w:pStyle w:val="Telo"/>
        <w:spacing w:before="0" w:line="276" w:lineRule="auto"/>
        <w:rPr>
          <w:rFonts w:ascii="Tahoma" w:hAnsi="Tahoma" w:cs="Tahoma"/>
          <w:i w:val="0"/>
          <w:sz w:val="22"/>
          <w:szCs w:val="22"/>
        </w:rPr>
      </w:pPr>
      <w:r w:rsidRPr="00A40093">
        <w:rPr>
          <w:rFonts w:ascii="Tahoma" w:hAnsi="Tahoma" w:cs="Tahoma"/>
          <w:i w:val="0"/>
          <w:sz w:val="22"/>
          <w:szCs w:val="22"/>
        </w:rPr>
        <w:lastRenderedPageBreak/>
        <w:t>Za potrebe določitve sestave tal na območju proge, delno zidov in drugih ureditev je predvidena poleg vrtin tudi izvedba lahkih dinamičnih penetracij (DPL) do trdne podlage oziroma do konstrukcije objekta in izvedba strojnih sondažnih jaškov globine do 3 m. V strojnih sondažnih jaških se prav tako izvedejo meritve Evd na dveh globinah (območje pričakovanega planuma temeljnih tal) in odvzamejo vzorci za laboratorijske analize. V sondažnih jaških se izdelajo tudi nalivalni oziroma infiltracijski testi za določitev koeficienta prepustnosti temeljnih tal in območja drenažnih jarkov in vgradnje drenaž.</w:t>
      </w:r>
    </w:p>
    <w:p w14:paraId="2596CB6C" w14:textId="77777777" w:rsidR="00FB6184" w:rsidRDefault="00FB6184" w:rsidP="00A51E84">
      <w:pPr>
        <w:pStyle w:val="Telo"/>
        <w:spacing w:before="0" w:line="276" w:lineRule="auto"/>
        <w:rPr>
          <w:rFonts w:ascii="Tahoma" w:hAnsi="Tahoma" w:cs="Tahoma"/>
          <w:i w:val="0"/>
          <w:sz w:val="22"/>
          <w:szCs w:val="22"/>
        </w:rPr>
      </w:pPr>
    </w:p>
    <w:p w14:paraId="067258AD" w14:textId="32814DEA" w:rsidR="000874C7" w:rsidRPr="00A40093" w:rsidRDefault="000874C7" w:rsidP="00A51E84">
      <w:pPr>
        <w:pStyle w:val="Telo"/>
        <w:spacing w:before="0" w:line="276" w:lineRule="auto"/>
        <w:rPr>
          <w:rFonts w:ascii="Tahoma" w:hAnsi="Tahoma" w:cs="Tahoma"/>
          <w:i w:val="0"/>
          <w:sz w:val="22"/>
          <w:szCs w:val="22"/>
        </w:rPr>
      </w:pPr>
      <w:r w:rsidRPr="00A40093">
        <w:rPr>
          <w:rFonts w:ascii="Tahoma" w:hAnsi="Tahoma" w:cs="Tahoma"/>
          <w:i w:val="0"/>
          <w:sz w:val="22"/>
          <w:szCs w:val="22"/>
        </w:rPr>
        <w:t xml:space="preserve">Zaradi težavnega dostopa do območja načrtovanih novih zidov in območja rekonstrukcij objektov je predvidena izdelava oziroma rekonstrukcija gozdnih vlak v dolžini cca. 1400 m. Na srečo je bil večji del vlak oziroma gozdnih cest na pobočju pod železnico že obnovljen, izdelati je potrebno še vlake do območja novih zidov za izvedbo preiskav, opcijsko pa tudi do območja proge. Za izdelavo dostopnih vlak je potrebno izdelati načrt vlak in pridobiti dovoljenje Zavoda za gozdove in lastnika zemljišča. </w:t>
      </w:r>
    </w:p>
    <w:p w14:paraId="0DC0CEE6" w14:textId="77777777" w:rsidR="00FB6184" w:rsidRDefault="00FB6184" w:rsidP="00A51E84">
      <w:pPr>
        <w:pStyle w:val="Telo"/>
        <w:spacing w:before="0" w:line="276" w:lineRule="auto"/>
        <w:rPr>
          <w:rFonts w:ascii="Tahoma" w:hAnsi="Tahoma" w:cs="Tahoma"/>
          <w:i w:val="0"/>
          <w:sz w:val="22"/>
          <w:szCs w:val="22"/>
        </w:rPr>
      </w:pPr>
    </w:p>
    <w:p w14:paraId="6BC086DD" w14:textId="2506B7AB" w:rsidR="000874C7" w:rsidRPr="00A40093" w:rsidRDefault="000874C7" w:rsidP="00A51E84">
      <w:pPr>
        <w:pStyle w:val="Telo"/>
        <w:spacing w:before="0" w:line="276" w:lineRule="auto"/>
        <w:rPr>
          <w:rFonts w:ascii="Tahoma" w:hAnsi="Tahoma" w:cs="Tahoma"/>
          <w:i w:val="0"/>
          <w:sz w:val="22"/>
          <w:szCs w:val="22"/>
        </w:rPr>
      </w:pPr>
      <w:r w:rsidRPr="00A40093">
        <w:rPr>
          <w:rFonts w:ascii="Tahoma" w:hAnsi="Tahoma" w:cs="Tahoma"/>
          <w:i w:val="0"/>
          <w:sz w:val="22"/>
          <w:szCs w:val="22"/>
        </w:rPr>
        <w:t xml:space="preserve">Zaradi omejenega dostopa do lokacij in problematiko pojavljanja trdne podlage pod obstoječo progo in pojava leč gline na območju gradnje novih zidov je predvidena tudi izvedba geofizikalnih preiskav. Gre za preiskave z georadarjem, geoelektrično tomografijo in seizmično refrakcijsko tomografijo. </w:t>
      </w:r>
    </w:p>
    <w:p w14:paraId="54FE5F90" w14:textId="77777777" w:rsidR="00FB6184" w:rsidRDefault="00FB6184" w:rsidP="00A51E84">
      <w:pPr>
        <w:pStyle w:val="Telo"/>
        <w:spacing w:before="0" w:line="276" w:lineRule="auto"/>
        <w:rPr>
          <w:rFonts w:ascii="Tahoma" w:hAnsi="Tahoma" w:cs="Tahoma"/>
          <w:i w:val="0"/>
          <w:sz w:val="22"/>
          <w:szCs w:val="22"/>
        </w:rPr>
      </w:pPr>
    </w:p>
    <w:p w14:paraId="5402B7F5" w14:textId="38CE14BD" w:rsidR="000874C7" w:rsidRPr="00A40093" w:rsidRDefault="000874C7" w:rsidP="00A51E84">
      <w:pPr>
        <w:pStyle w:val="Telo"/>
        <w:spacing w:before="0" w:line="276" w:lineRule="auto"/>
        <w:rPr>
          <w:rFonts w:ascii="Tahoma" w:hAnsi="Tahoma" w:cs="Tahoma"/>
          <w:i w:val="0"/>
          <w:sz w:val="22"/>
          <w:szCs w:val="22"/>
        </w:rPr>
      </w:pPr>
      <w:r w:rsidRPr="00A40093">
        <w:rPr>
          <w:rFonts w:ascii="Tahoma" w:hAnsi="Tahoma" w:cs="Tahoma"/>
          <w:i w:val="0"/>
          <w:sz w:val="22"/>
          <w:szCs w:val="22"/>
        </w:rPr>
        <w:t xml:space="preserve">Na podlagi izvedenih geomehanskih vrtin, sondažnih jaškov in dinamičnih penetracij je treba pripraviti korelacijo vrednosti rezultatov posameznih preiskav. </w:t>
      </w:r>
    </w:p>
    <w:p w14:paraId="7FFFE615" w14:textId="77777777" w:rsidR="00FB6184" w:rsidRDefault="00FB6184" w:rsidP="00A51E84">
      <w:pPr>
        <w:pStyle w:val="Telo"/>
        <w:spacing w:before="0" w:line="276" w:lineRule="auto"/>
        <w:rPr>
          <w:rFonts w:ascii="Tahoma" w:hAnsi="Tahoma" w:cs="Tahoma"/>
          <w:i w:val="0"/>
          <w:sz w:val="22"/>
          <w:szCs w:val="22"/>
        </w:rPr>
      </w:pPr>
    </w:p>
    <w:p w14:paraId="07580C99" w14:textId="3DA50D66" w:rsidR="000874C7" w:rsidRPr="00A40093" w:rsidRDefault="000874C7" w:rsidP="00A51E84">
      <w:pPr>
        <w:pStyle w:val="Telo"/>
        <w:spacing w:before="0" w:line="276" w:lineRule="auto"/>
        <w:rPr>
          <w:rFonts w:ascii="Tahoma" w:hAnsi="Tahoma" w:cs="Tahoma"/>
          <w:i w:val="0"/>
          <w:sz w:val="22"/>
          <w:szCs w:val="22"/>
        </w:rPr>
      </w:pPr>
      <w:r w:rsidRPr="00A40093">
        <w:rPr>
          <w:rFonts w:ascii="Tahoma" w:hAnsi="Tahoma" w:cs="Tahoma"/>
          <w:i w:val="0"/>
          <w:sz w:val="22"/>
          <w:szCs w:val="22"/>
        </w:rPr>
        <w:t>V geomehanskem laboratoriju je potrebno na vzorcih odvzetih zemljin izvesti klasifikacije vzorcev, določiti vlago in konsistenčne meje ter izdelati analize zrnavosti. Na koherentnih vzorcih zemljin se izdelajo preiskave enoosne tlačne trdnosti, strižne trdnosti v direktnem strižnem aparatu, stisljivost v edometru z določitvijo vodoprepustnosti ter laboratorijsko določi CBR preplavljenega vzorca. Določi se tudi enoosno tlačni trdnost vzorcev kamnin ali pa posredno določi enoosno tlačno trdnost na osnovi izvedenih preiskav točkovne tlačne trdnosti kamnin.</w:t>
      </w:r>
    </w:p>
    <w:p w14:paraId="57E7EDD9" w14:textId="77777777" w:rsidR="000874C7" w:rsidRPr="00A40093" w:rsidRDefault="000874C7" w:rsidP="00A51E84">
      <w:pPr>
        <w:pStyle w:val="Telo"/>
        <w:spacing w:before="0" w:line="276" w:lineRule="auto"/>
        <w:rPr>
          <w:rFonts w:ascii="Tahoma" w:hAnsi="Tahoma" w:cs="Tahoma"/>
          <w:i w:val="0"/>
          <w:sz w:val="22"/>
          <w:szCs w:val="22"/>
        </w:rPr>
      </w:pPr>
      <w:r w:rsidRPr="00A40093">
        <w:rPr>
          <w:rFonts w:ascii="Tahoma" w:hAnsi="Tahoma" w:cs="Tahoma"/>
          <w:i w:val="0"/>
          <w:sz w:val="22"/>
          <w:szCs w:val="22"/>
        </w:rPr>
        <w:t>V koordinaciji z pooblaščenim izdelovalcev ocene odpadkov se lahko iz sondažnih preiskav odvzamejo tudi vzorci za kemične analize zemeljskih izkopov, če metoda sondaž ustreza zahtevam ARSO.</w:t>
      </w:r>
    </w:p>
    <w:p w14:paraId="595385F4" w14:textId="77777777" w:rsidR="00FB6184" w:rsidRDefault="00FB6184" w:rsidP="00A51E84">
      <w:pPr>
        <w:pStyle w:val="Telo"/>
        <w:spacing w:before="0" w:line="276" w:lineRule="auto"/>
        <w:rPr>
          <w:rFonts w:ascii="Tahoma" w:hAnsi="Tahoma" w:cs="Tahoma"/>
          <w:i w:val="0"/>
          <w:sz w:val="22"/>
          <w:szCs w:val="22"/>
        </w:rPr>
      </w:pPr>
    </w:p>
    <w:p w14:paraId="779C745F" w14:textId="172AA047" w:rsidR="000874C7" w:rsidRPr="00A40093" w:rsidRDefault="000874C7" w:rsidP="00A51E84">
      <w:pPr>
        <w:pStyle w:val="Telo"/>
        <w:spacing w:before="0" w:line="276" w:lineRule="auto"/>
        <w:rPr>
          <w:rFonts w:ascii="Tahoma" w:hAnsi="Tahoma" w:cs="Tahoma"/>
          <w:i w:val="0"/>
          <w:sz w:val="22"/>
          <w:szCs w:val="22"/>
        </w:rPr>
      </w:pPr>
      <w:r w:rsidRPr="00A40093">
        <w:rPr>
          <w:rFonts w:ascii="Tahoma" w:hAnsi="Tahoma" w:cs="Tahoma"/>
          <w:i w:val="0"/>
          <w:sz w:val="22"/>
          <w:szCs w:val="22"/>
        </w:rPr>
        <w:t>V ceni izvedbe terenskih preiskav morajo biti upoštevani transport na lokacije, priprava platojev za vrtalno garnituro in premiki med vrtinami in ostalimi sondiranji, stroški čakanja vrtalne ekipe zaradi železniškega prometa, stroški soglasij in spremljave vzdrževalnih služb železnice in varovanja železniškega čuvaja.</w:t>
      </w:r>
    </w:p>
    <w:p w14:paraId="5ACF359E" w14:textId="77777777" w:rsidR="00FB6184" w:rsidRDefault="00FB6184" w:rsidP="00A51E84">
      <w:pPr>
        <w:pStyle w:val="Telo"/>
        <w:spacing w:before="0" w:line="276" w:lineRule="auto"/>
        <w:rPr>
          <w:rFonts w:ascii="Tahoma" w:hAnsi="Tahoma" w:cs="Tahoma"/>
          <w:i w:val="0"/>
          <w:sz w:val="22"/>
          <w:szCs w:val="22"/>
        </w:rPr>
      </w:pPr>
    </w:p>
    <w:p w14:paraId="482958D9" w14:textId="7446CA63" w:rsidR="000874C7" w:rsidRPr="00A40093" w:rsidRDefault="000874C7" w:rsidP="00A51E84">
      <w:pPr>
        <w:pStyle w:val="Telo"/>
        <w:spacing w:before="0" w:line="276" w:lineRule="auto"/>
        <w:rPr>
          <w:rFonts w:ascii="Tahoma" w:hAnsi="Tahoma" w:cs="Tahoma"/>
          <w:i w:val="0"/>
          <w:sz w:val="22"/>
          <w:szCs w:val="22"/>
        </w:rPr>
      </w:pPr>
      <w:r w:rsidRPr="00A40093">
        <w:rPr>
          <w:rFonts w:ascii="Tahoma" w:hAnsi="Tahoma" w:cs="Tahoma"/>
          <w:i w:val="0"/>
          <w:sz w:val="22"/>
          <w:szCs w:val="22"/>
        </w:rPr>
        <w:t xml:space="preserve">Končni načrt mora biti usklajen z vsemi sodelujočimi. Izvajalec naloge mora koordinirati delo s svojimi podizvajalci ter strokovno službo naročnika. </w:t>
      </w:r>
    </w:p>
    <w:p w14:paraId="38BD3539" w14:textId="77777777" w:rsidR="00FB6184" w:rsidRDefault="00FB6184" w:rsidP="00A51E84">
      <w:pPr>
        <w:pStyle w:val="Telo"/>
        <w:spacing w:before="0" w:line="276" w:lineRule="auto"/>
        <w:rPr>
          <w:rFonts w:ascii="Tahoma" w:hAnsi="Tahoma" w:cs="Tahoma"/>
          <w:i w:val="0"/>
          <w:sz w:val="22"/>
          <w:szCs w:val="22"/>
        </w:rPr>
      </w:pPr>
    </w:p>
    <w:p w14:paraId="75424BE1" w14:textId="5A48DFC3" w:rsidR="000874C7" w:rsidRPr="00A40093" w:rsidRDefault="000874C7" w:rsidP="00A51E84">
      <w:pPr>
        <w:pStyle w:val="Telo"/>
        <w:spacing w:before="0" w:line="276" w:lineRule="auto"/>
        <w:rPr>
          <w:rFonts w:ascii="Tahoma" w:hAnsi="Tahoma" w:cs="Tahoma"/>
          <w:i w:val="0"/>
          <w:sz w:val="22"/>
          <w:szCs w:val="22"/>
        </w:rPr>
      </w:pPr>
      <w:r w:rsidRPr="00A40093">
        <w:rPr>
          <w:rFonts w:ascii="Tahoma" w:hAnsi="Tahoma" w:cs="Tahoma"/>
          <w:i w:val="0"/>
          <w:sz w:val="22"/>
          <w:szCs w:val="22"/>
        </w:rPr>
        <w:t xml:space="preserve">Za čim racionalnejšo izvedbo razpisanih del je potreben stalen stik na relaciji geomehanik – projektant - predstavnik naročnika (Inženir) ter zagotoviti sodelovanje na koordinacijskih sestankih pri naročniku in strokovni službi. </w:t>
      </w:r>
    </w:p>
    <w:p w14:paraId="67EA2C75" w14:textId="77777777" w:rsidR="00FB6184" w:rsidRDefault="00FB6184" w:rsidP="00A51E84">
      <w:pPr>
        <w:pStyle w:val="Telo"/>
        <w:spacing w:before="0" w:line="276" w:lineRule="auto"/>
        <w:rPr>
          <w:rFonts w:ascii="Tahoma" w:hAnsi="Tahoma" w:cs="Tahoma"/>
          <w:i w:val="0"/>
          <w:sz w:val="22"/>
          <w:szCs w:val="22"/>
        </w:rPr>
      </w:pPr>
    </w:p>
    <w:p w14:paraId="0B65E8C8" w14:textId="4DAFAF70" w:rsidR="000874C7" w:rsidRPr="00A40093" w:rsidRDefault="000874C7" w:rsidP="00A51E84">
      <w:pPr>
        <w:pStyle w:val="Telo"/>
        <w:spacing w:before="0" w:line="276" w:lineRule="auto"/>
        <w:rPr>
          <w:rFonts w:ascii="Tahoma" w:hAnsi="Tahoma" w:cs="Tahoma"/>
          <w:i w:val="0"/>
          <w:sz w:val="22"/>
          <w:szCs w:val="22"/>
        </w:rPr>
      </w:pPr>
      <w:r w:rsidRPr="00A40093">
        <w:rPr>
          <w:rFonts w:ascii="Tahoma" w:hAnsi="Tahoma" w:cs="Tahoma"/>
          <w:i w:val="0"/>
          <w:sz w:val="22"/>
          <w:szCs w:val="22"/>
        </w:rPr>
        <w:t>Izdelovalec Geološko geotehničnega načrta mora odpraviti vse napake in pomanjkljivosti v končnem načrtu ter smiselno upoštevati vse usmeritve naročnika in inženirja, podane v fazi izdelave projektne dokumentacije.</w:t>
      </w:r>
    </w:p>
    <w:p w14:paraId="49AE3219" w14:textId="77777777" w:rsidR="00FB6184" w:rsidRDefault="00FB6184" w:rsidP="00A51E84">
      <w:pPr>
        <w:pStyle w:val="Telo"/>
        <w:spacing w:before="0" w:line="276" w:lineRule="auto"/>
        <w:rPr>
          <w:rFonts w:ascii="Tahoma" w:hAnsi="Tahoma" w:cs="Tahoma"/>
          <w:i w:val="0"/>
          <w:sz w:val="22"/>
          <w:szCs w:val="22"/>
        </w:rPr>
      </w:pPr>
    </w:p>
    <w:p w14:paraId="5FA005D0" w14:textId="1DB87D5E" w:rsidR="000874C7" w:rsidRPr="00A40093" w:rsidRDefault="000874C7" w:rsidP="00A51E84">
      <w:pPr>
        <w:pStyle w:val="Telo"/>
        <w:spacing w:before="0" w:line="276" w:lineRule="auto"/>
        <w:rPr>
          <w:rFonts w:ascii="Tahoma" w:hAnsi="Tahoma" w:cs="Tahoma"/>
          <w:i w:val="0"/>
          <w:sz w:val="22"/>
          <w:szCs w:val="22"/>
        </w:rPr>
      </w:pPr>
      <w:r w:rsidRPr="00A40093">
        <w:rPr>
          <w:rFonts w:ascii="Tahoma" w:hAnsi="Tahoma" w:cs="Tahoma"/>
          <w:i w:val="0"/>
          <w:sz w:val="22"/>
          <w:szCs w:val="22"/>
        </w:rPr>
        <w:t>Pridobitev soglasij lastnikov zemljišč, na katerih se bodo vršile raziskave, je naloga izvajalca. Morebitna škoda, ki ne bo nastala zaradi malomarnega dela izvajalca, se poravna po opravljenem delu na osnovi uradne cenitve.</w:t>
      </w:r>
    </w:p>
    <w:p w14:paraId="2C6D8744" w14:textId="77777777" w:rsidR="00FB6184" w:rsidRDefault="00FB6184" w:rsidP="00A51E84">
      <w:pPr>
        <w:pStyle w:val="Telo"/>
        <w:spacing w:before="0" w:line="276" w:lineRule="auto"/>
        <w:rPr>
          <w:rFonts w:ascii="Tahoma" w:hAnsi="Tahoma" w:cs="Tahoma"/>
          <w:i w:val="0"/>
          <w:sz w:val="22"/>
          <w:szCs w:val="22"/>
        </w:rPr>
      </w:pPr>
    </w:p>
    <w:p w14:paraId="190BEF81" w14:textId="3AC4D6B4" w:rsidR="000874C7" w:rsidRPr="00A40093" w:rsidRDefault="000874C7" w:rsidP="00A51E84">
      <w:pPr>
        <w:pStyle w:val="Telo"/>
        <w:spacing w:before="0" w:line="276" w:lineRule="auto"/>
        <w:rPr>
          <w:rFonts w:ascii="Tahoma" w:hAnsi="Tahoma" w:cs="Tahoma"/>
          <w:i w:val="0"/>
          <w:sz w:val="22"/>
          <w:szCs w:val="22"/>
        </w:rPr>
      </w:pPr>
      <w:r w:rsidRPr="00A40093">
        <w:rPr>
          <w:rFonts w:ascii="Tahoma" w:hAnsi="Tahoma" w:cs="Tahoma"/>
          <w:i w:val="0"/>
          <w:sz w:val="22"/>
          <w:szCs w:val="22"/>
        </w:rPr>
        <w:t>V zvezi z navedenimi razpisanimi deli je potrebno med drugim upoštevati naslednje:</w:t>
      </w:r>
    </w:p>
    <w:p w14:paraId="79EFF3C3" w14:textId="77777777" w:rsidR="000874C7" w:rsidRPr="00A40093" w:rsidRDefault="000874C7" w:rsidP="00A4238B">
      <w:pPr>
        <w:numPr>
          <w:ilvl w:val="0"/>
          <w:numId w:val="34"/>
        </w:numPr>
        <w:rPr>
          <w:rFonts w:eastAsia="Times New Roman"/>
          <w:bCs/>
        </w:rPr>
      </w:pPr>
      <w:r w:rsidRPr="00A40093">
        <w:rPr>
          <w:rFonts w:eastAsia="Times New Roman"/>
          <w:bCs/>
        </w:rPr>
        <w:t>raziskave je potrebno izvajati skladno z zahtevami EC 7 (SIST EN 1997-1);</w:t>
      </w:r>
    </w:p>
    <w:p w14:paraId="0567801F" w14:textId="77777777" w:rsidR="000874C7" w:rsidRPr="00A40093" w:rsidRDefault="000874C7" w:rsidP="00A4238B">
      <w:pPr>
        <w:numPr>
          <w:ilvl w:val="0"/>
          <w:numId w:val="34"/>
        </w:numPr>
        <w:rPr>
          <w:rFonts w:eastAsia="Times New Roman"/>
          <w:bCs/>
        </w:rPr>
      </w:pPr>
      <w:r w:rsidRPr="00A40093">
        <w:rPr>
          <w:rFonts w:eastAsia="Times New Roman"/>
          <w:bCs/>
        </w:rPr>
        <w:t>ponudnik mora pred pričetkom del skrbno pregledati in analizirati rezultate že izvedenih raziskovalnih del;</w:t>
      </w:r>
    </w:p>
    <w:p w14:paraId="6EAAD789" w14:textId="77777777" w:rsidR="000874C7" w:rsidRPr="00A40093" w:rsidRDefault="000874C7" w:rsidP="00A4238B">
      <w:pPr>
        <w:numPr>
          <w:ilvl w:val="0"/>
          <w:numId w:val="34"/>
        </w:numPr>
        <w:rPr>
          <w:rFonts w:eastAsia="Times New Roman"/>
          <w:bCs/>
        </w:rPr>
      </w:pPr>
      <w:r w:rsidRPr="00A40093">
        <w:rPr>
          <w:rFonts w:eastAsia="Times New Roman"/>
          <w:bCs/>
        </w:rPr>
        <w:t>pred pričetkom del mora izvajalec pripraviti tehnološki elaborat (TE), v katerem bo podal morebitni korigiran predlog preiskav, terminski plan, seznam izdelovalcev posameznih sklopov del, seznam opreme in opis izvedbe posameznih del in priložil vse potrebne priloge in dovoljenja za delo v progovnem pasu;</w:t>
      </w:r>
    </w:p>
    <w:p w14:paraId="2B1B9E67" w14:textId="77777777" w:rsidR="000874C7" w:rsidRPr="00A40093" w:rsidRDefault="000874C7" w:rsidP="00A4238B">
      <w:pPr>
        <w:numPr>
          <w:ilvl w:val="0"/>
          <w:numId w:val="34"/>
        </w:numPr>
        <w:rPr>
          <w:rFonts w:eastAsia="Times New Roman"/>
          <w:bCs/>
        </w:rPr>
      </w:pPr>
      <w:r w:rsidRPr="00A40093">
        <w:rPr>
          <w:rFonts w:eastAsia="Times New Roman"/>
          <w:bCs/>
        </w:rPr>
        <w:t>na vodovarstvenih območjih (VVO) je potrebno pridobiti zakonsko predpisana dovoljenja za izvedbo preiskav;</w:t>
      </w:r>
    </w:p>
    <w:p w14:paraId="5D98A42B" w14:textId="77777777" w:rsidR="000874C7" w:rsidRPr="00A40093" w:rsidRDefault="000874C7" w:rsidP="00A4238B">
      <w:pPr>
        <w:numPr>
          <w:ilvl w:val="0"/>
          <w:numId w:val="34"/>
        </w:numPr>
        <w:rPr>
          <w:rFonts w:eastAsia="Times New Roman"/>
          <w:bCs/>
        </w:rPr>
      </w:pPr>
      <w:r w:rsidRPr="00A40093">
        <w:rPr>
          <w:rFonts w:eastAsia="Times New Roman"/>
          <w:bCs/>
        </w:rPr>
        <w:t xml:space="preserve">izvajalec GG preiskav mora pridobiti soglasje in dovoljenje za delo v železniškem varovalnem pragovnem pasu, pred pridobitvijo soglasja dela v progovnem pasu niso dovoljenja; </w:t>
      </w:r>
    </w:p>
    <w:p w14:paraId="43DEDBCA" w14:textId="77777777" w:rsidR="000874C7" w:rsidRPr="00A40093" w:rsidRDefault="000874C7" w:rsidP="00A4238B">
      <w:pPr>
        <w:numPr>
          <w:ilvl w:val="0"/>
          <w:numId w:val="34"/>
        </w:numPr>
        <w:rPr>
          <w:rFonts w:eastAsia="Times New Roman"/>
          <w:bCs/>
        </w:rPr>
      </w:pPr>
      <w:r w:rsidRPr="00A40093">
        <w:rPr>
          <w:rFonts w:eastAsia="Times New Roman"/>
          <w:bCs/>
        </w:rPr>
        <w:t xml:space="preserve">vsi izvajalci del na območju pragovnega pasu morajo biti poučeni o predvidenih varnostnih ukrepih s strani SŽ. Dela je potrebno izvajati v skladu s pridobljenim soglasjem za delo v varovalnem progovnem pasu pod nadzorom čuvajske službe; </w:t>
      </w:r>
    </w:p>
    <w:p w14:paraId="57A2A9E0" w14:textId="77777777" w:rsidR="000874C7" w:rsidRPr="00A40093" w:rsidRDefault="000874C7" w:rsidP="00A4238B">
      <w:pPr>
        <w:numPr>
          <w:ilvl w:val="0"/>
          <w:numId w:val="34"/>
        </w:numPr>
        <w:rPr>
          <w:rFonts w:eastAsia="Times New Roman"/>
          <w:bCs/>
        </w:rPr>
      </w:pPr>
      <w:r w:rsidRPr="00A40093">
        <w:rPr>
          <w:rFonts w:eastAsia="Times New Roman"/>
          <w:bCs/>
        </w:rPr>
        <w:t>poleg SVTK vodov je potrebno preveriti še potek ostalih komunalnih vodov na območju železnice in predvidenih GG preiskav (plinovod, vodovod, TK omrežje, elektrika, kabelska televizija,…) in izvesti zakoličbo z upravljalcem posameznih vodov;</w:t>
      </w:r>
    </w:p>
    <w:p w14:paraId="165BD9E2" w14:textId="77777777" w:rsidR="000874C7" w:rsidRPr="00A40093" w:rsidRDefault="000874C7" w:rsidP="00A4238B">
      <w:pPr>
        <w:numPr>
          <w:ilvl w:val="0"/>
          <w:numId w:val="34"/>
        </w:numPr>
        <w:rPr>
          <w:rFonts w:eastAsia="Times New Roman"/>
          <w:bCs/>
        </w:rPr>
      </w:pPr>
      <w:r w:rsidRPr="00A40093">
        <w:rPr>
          <w:rFonts w:eastAsia="Times New Roman"/>
          <w:bCs/>
        </w:rPr>
        <w:t>čas izvedbe sondažnih preiskav na območju železnice naj se v čim večji meri prilagodi obdobju nižjih prometnih obremenitev;</w:t>
      </w:r>
    </w:p>
    <w:p w14:paraId="5CC26EF8" w14:textId="77777777" w:rsidR="000874C7" w:rsidRPr="00A40093" w:rsidRDefault="000874C7" w:rsidP="00A4238B">
      <w:pPr>
        <w:numPr>
          <w:ilvl w:val="0"/>
          <w:numId w:val="34"/>
        </w:numPr>
        <w:rPr>
          <w:rFonts w:eastAsia="Times New Roman"/>
          <w:bCs/>
        </w:rPr>
      </w:pPr>
      <w:r w:rsidRPr="00A40093">
        <w:rPr>
          <w:rFonts w:eastAsia="Times New Roman"/>
          <w:bCs/>
        </w:rPr>
        <w:t>morebitne spremembe pri izvajanju terenskih raziskav so dopustne vendar šele po potrditvi naročnika oz. inženirja;</w:t>
      </w:r>
    </w:p>
    <w:p w14:paraId="2A27FEF4" w14:textId="77777777" w:rsidR="000874C7" w:rsidRPr="00A40093" w:rsidRDefault="000874C7" w:rsidP="00A4238B">
      <w:pPr>
        <w:numPr>
          <w:ilvl w:val="0"/>
          <w:numId w:val="34"/>
        </w:numPr>
        <w:rPr>
          <w:rFonts w:eastAsia="Times New Roman"/>
          <w:bCs/>
        </w:rPr>
      </w:pPr>
      <w:r w:rsidRPr="00A40093">
        <w:rPr>
          <w:rFonts w:eastAsia="Times New Roman"/>
          <w:bCs/>
        </w:rPr>
        <w:t>poleg del v programu preiskav je potrebno definirati geotehniško zahtevnejša območja objektov oz. trase ter izvesti inženirsko-geološko in hidrogeološko kartiranje;</w:t>
      </w:r>
    </w:p>
    <w:p w14:paraId="5B6CAED4" w14:textId="77777777" w:rsidR="000874C7" w:rsidRPr="00A40093" w:rsidRDefault="000874C7" w:rsidP="00A4238B">
      <w:pPr>
        <w:numPr>
          <w:ilvl w:val="0"/>
          <w:numId w:val="34"/>
        </w:numPr>
        <w:rPr>
          <w:rFonts w:eastAsia="Times New Roman"/>
          <w:bCs/>
        </w:rPr>
      </w:pPr>
      <w:r w:rsidRPr="00A40093">
        <w:rPr>
          <w:rFonts w:eastAsia="Times New Roman"/>
          <w:bCs/>
        </w:rPr>
        <w:t>dolžina vrtin in globina sondažni izkopov ter dinamičnih penetracij je podana orientacijsko; izvajalec mora doseg preiskav prilagoditi dejanskim geološko-geomehanskim razmeram oz. veljavni zakonodaji – morebitno večjo globino od predvidene mora potrditi predstavnik naročnika;</w:t>
      </w:r>
    </w:p>
    <w:p w14:paraId="737BF333" w14:textId="77777777" w:rsidR="000874C7" w:rsidRPr="00A40093" w:rsidRDefault="000874C7" w:rsidP="00A4238B">
      <w:pPr>
        <w:numPr>
          <w:ilvl w:val="0"/>
          <w:numId w:val="34"/>
        </w:numPr>
        <w:rPr>
          <w:rFonts w:eastAsia="Times New Roman"/>
          <w:bCs/>
        </w:rPr>
      </w:pPr>
      <w:r w:rsidRPr="00A40093">
        <w:rPr>
          <w:rFonts w:eastAsia="Times New Roman"/>
          <w:bCs/>
        </w:rPr>
        <w:t>vse lokacije izvedbe GG raziskav morajo biti geodetsko posnete (X,Y,Z);</w:t>
      </w:r>
    </w:p>
    <w:p w14:paraId="752DD2DA" w14:textId="77777777" w:rsidR="000874C7" w:rsidRPr="00A40093" w:rsidRDefault="000874C7" w:rsidP="00A4238B">
      <w:pPr>
        <w:numPr>
          <w:ilvl w:val="0"/>
          <w:numId w:val="34"/>
        </w:numPr>
        <w:rPr>
          <w:rFonts w:eastAsia="Times New Roman"/>
          <w:bCs/>
        </w:rPr>
      </w:pPr>
      <w:r w:rsidRPr="00A40093">
        <w:rPr>
          <w:rFonts w:eastAsia="Times New Roman"/>
          <w:bCs/>
        </w:rPr>
        <w:t>po končanih terenskih delih je potrebno teren povrniti v prvotno stanje;</w:t>
      </w:r>
    </w:p>
    <w:p w14:paraId="79FEE19D" w14:textId="77777777" w:rsidR="000874C7" w:rsidRPr="00A40093" w:rsidRDefault="000874C7" w:rsidP="00A4238B">
      <w:pPr>
        <w:numPr>
          <w:ilvl w:val="0"/>
          <w:numId w:val="34"/>
        </w:numPr>
        <w:rPr>
          <w:rFonts w:eastAsia="Times New Roman"/>
          <w:bCs/>
        </w:rPr>
      </w:pPr>
      <w:r w:rsidRPr="00A40093">
        <w:rPr>
          <w:rFonts w:eastAsia="Times New Roman"/>
          <w:bCs/>
        </w:rPr>
        <w:t>za dostop do lokacij preiskav ter izvedbo  preiskav  je potrebno dobiti soglasje lastnika zemljišča;</w:t>
      </w:r>
    </w:p>
    <w:p w14:paraId="42223DF2" w14:textId="77777777" w:rsidR="000874C7" w:rsidRPr="00A40093" w:rsidRDefault="000874C7" w:rsidP="00A4238B">
      <w:pPr>
        <w:numPr>
          <w:ilvl w:val="0"/>
          <w:numId w:val="34"/>
        </w:numPr>
        <w:rPr>
          <w:rFonts w:eastAsia="Times New Roman"/>
          <w:bCs/>
        </w:rPr>
      </w:pPr>
      <w:r w:rsidRPr="00A40093">
        <w:rPr>
          <w:rFonts w:eastAsia="Times New Roman"/>
          <w:bCs/>
        </w:rPr>
        <w:t xml:space="preserve">raziskave SPT morajo biti izvedene in rezultati podani ter interpretirani v skladu s </w:t>
      </w:r>
      <w:hyperlink r:id="rId11" w:history="1">
        <w:r w:rsidRPr="00A40093">
          <w:rPr>
            <w:rFonts w:eastAsia="Times New Roman"/>
            <w:bCs/>
          </w:rPr>
          <w:t>SIST EN ISO 22476-3:2005/A1:2012</w:t>
        </w:r>
      </w:hyperlink>
      <w:r w:rsidRPr="00A40093">
        <w:rPr>
          <w:rFonts w:eastAsia="Times New Roman"/>
          <w:bCs/>
        </w:rPr>
        <w:t xml:space="preserve"> (</w:t>
      </w:r>
      <w:r w:rsidRPr="00A40093">
        <w:rPr>
          <w:rFonts w:eastAsia="Times New Roman"/>
          <w:bCs/>
          <w:color w:val="000000"/>
          <w:shd w:val="clear" w:color="auto" w:fill="FFFFFF"/>
        </w:rPr>
        <w:t xml:space="preserve">Geotehnično preiskovanje in preskušanje - Preskušanje na terenu - 3. del: Standardni penetracijski preskus - Dopolnilo 1 (ISO 22476-3:2005/Amd1:2011)) </w:t>
      </w:r>
      <w:r w:rsidRPr="00A40093">
        <w:rPr>
          <w:rFonts w:eastAsia="Times New Roman"/>
          <w:bCs/>
        </w:rPr>
        <w:t>Posebej opozarjamo, da mora biti zabijalni del opreme za SPT kalibriran glede prenosa energije;</w:t>
      </w:r>
    </w:p>
    <w:p w14:paraId="36AF34C5" w14:textId="77777777" w:rsidR="000874C7" w:rsidRPr="00A40093" w:rsidRDefault="000874C7" w:rsidP="00A4238B">
      <w:pPr>
        <w:numPr>
          <w:ilvl w:val="0"/>
          <w:numId w:val="34"/>
        </w:numPr>
        <w:rPr>
          <w:rFonts w:eastAsia="Times New Roman"/>
          <w:bCs/>
        </w:rPr>
      </w:pPr>
      <w:r w:rsidRPr="00A40093">
        <w:rPr>
          <w:rFonts w:eastAsia="Times New Roman"/>
          <w:bCs/>
        </w:rPr>
        <w:t>pridobljeni terenski in laboratorijski podatki morajo biti osnova za izvedbo ustreznih stabilnostnih presoj in analiz, izračunov posedkov in projektnega odpora temeljnih tal ter definiranje načina in globine temeljenja posameznih objektov ter izvedbo začasnih in trajnih vkopov in nasipov;</w:t>
      </w:r>
    </w:p>
    <w:p w14:paraId="7A884AD2" w14:textId="77777777" w:rsidR="000874C7" w:rsidRPr="00A40093" w:rsidRDefault="000874C7" w:rsidP="00A4238B">
      <w:pPr>
        <w:numPr>
          <w:ilvl w:val="0"/>
          <w:numId w:val="34"/>
        </w:numPr>
        <w:rPr>
          <w:rFonts w:eastAsia="Times New Roman"/>
          <w:bCs/>
        </w:rPr>
      </w:pPr>
      <w:r w:rsidRPr="00A40093">
        <w:rPr>
          <w:rFonts w:eastAsia="Times New Roman"/>
          <w:bCs/>
        </w:rPr>
        <w:lastRenderedPageBreak/>
        <w:t>na osnovi pridobljenih podatkov je potrebno preveriti ali je potrebno za temelj objekta temelja vozne mreže (TVM) spremeniti geometrijo obstoječih nasipov ali vkopov;</w:t>
      </w:r>
    </w:p>
    <w:p w14:paraId="59AB51A6" w14:textId="77777777" w:rsidR="000874C7" w:rsidRPr="00A40093" w:rsidRDefault="000874C7" w:rsidP="00A4238B">
      <w:pPr>
        <w:numPr>
          <w:ilvl w:val="0"/>
          <w:numId w:val="34"/>
        </w:numPr>
        <w:rPr>
          <w:rFonts w:eastAsia="Times New Roman"/>
          <w:bCs/>
        </w:rPr>
      </w:pPr>
      <w:r w:rsidRPr="00A40093">
        <w:rPr>
          <w:rFonts w:eastAsia="Times New Roman"/>
          <w:bCs/>
        </w:rPr>
        <w:t>če terenske razmere zahtevajo inženirsko geološko ali hidrogeološko presojo je potrebno v raziskave vključiti strokovnjake omenjenih področij;</w:t>
      </w:r>
    </w:p>
    <w:p w14:paraId="1C6834C8" w14:textId="77777777" w:rsidR="000874C7" w:rsidRPr="00A40093" w:rsidRDefault="000874C7" w:rsidP="00A4238B">
      <w:pPr>
        <w:numPr>
          <w:ilvl w:val="0"/>
          <w:numId w:val="34"/>
        </w:numPr>
        <w:rPr>
          <w:rFonts w:eastAsia="Times New Roman"/>
          <w:bCs/>
        </w:rPr>
      </w:pPr>
      <w:r w:rsidRPr="00A40093">
        <w:rPr>
          <w:rFonts w:eastAsiaTheme="minorHAnsi"/>
        </w:rPr>
        <w:t>Opisano mora biti zbrano v geološko-geotehničnem elaboratu o sestavi tal in pogojih temeljenja trase in posameznih objektov. Elaborati morajo vsebovati  dva dela in sicer:</w:t>
      </w:r>
    </w:p>
    <w:p w14:paraId="64BDB093" w14:textId="77777777" w:rsidR="000874C7" w:rsidRPr="00A40093" w:rsidRDefault="000874C7" w:rsidP="00A51E84">
      <w:pPr>
        <w:ind w:left="775"/>
        <w:rPr>
          <w:rFonts w:eastAsia="Times New Roman"/>
          <w:bCs/>
        </w:rPr>
      </w:pPr>
      <w:r w:rsidRPr="00A40093">
        <w:rPr>
          <w:rFonts w:eastAsia="Times New Roman"/>
          <w:bCs/>
        </w:rPr>
        <w:t>Poročilo o preiskavi tal in Geotehnični projekt;</w:t>
      </w:r>
    </w:p>
    <w:p w14:paraId="5C2BE206" w14:textId="77777777" w:rsidR="000874C7" w:rsidRPr="00A40093" w:rsidRDefault="000874C7" w:rsidP="00A4238B">
      <w:pPr>
        <w:numPr>
          <w:ilvl w:val="0"/>
          <w:numId w:val="34"/>
        </w:numPr>
        <w:rPr>
          <w:rFonts w:eastAsia="Times New Roman"/>
          <w:bCs/>
        </w:rPr>
      </w:pPr>
      <w:r w:rsidRPr="00A40093">
        <w:t>elaborat za raziskovani odsek naj med drugim vsebuje inženirsko-geološko karto v merilu 1:1000, z vzdolžnim profilom 1: 1000/100 in ustreznim številom karakterističnih in dovolj dolgih prečnih profilov v M 1:100;</w:t>
      </w:r>
    </w:p>
    <w:p w14:paraId="1A8AEC3B" w14:textId="77777777" w:rsidR="000874C7" w:rsidRPr="00A40093" w:rsidRDefault="000874C7" w:rsidP="00A4238B">
      <w:pPr>
        <w:numPr>
          <w:ilvl w:val="0"/>
          <w:numId w:val="34"/>
        </w:numPr>
        <w:rPr>
          <w:rFonts w:eastAsia="Times New Roman"/>
          <w:bCs/>
        </w:rPr>
      </w:pPr>
      <w:r w:rsidRPr="00A40093">
        <w:t>v posameznih elaboratih mora biti za vplivno območje posameznih objektov podan celovit inženirsko-geološki model prostora z jasno definiranimi inženirsko geološkimi, hidrogeološkimi in geomehanskimi parametri temeljnih tal.</w:t>
      </w:r>
    </w:p>
    <w:p w14:paraId="5686C441" w14:textId="77777777" w:rsidR="00FB6184" w:rsidRPr="00A40093" w:rsidRDefault="00FB6184" w:rsidP="00A51E84">
      <w:pPr>
        <w:ind w:left="775"/>
        <w:rPr>
          <w:rFonts w:eastAsia="Times New Roman"/>
          <w:bCs/>
        </w:rPr>
      </w:pPr>
    </w:p>
    <w:p w14:paraId="1F60EF3C" w14:textId="77777777" w:rsidR="000874C7" w:rsidRPr="00A40093" w:rsidRDefault="000874C7" w:rsidP="00A51E84">
      <w:pPr>
        <w:spacing w:line="259" w:lineRule="auto"/>
        <w:ind w:left="415"/>
        <w:rPr>
          <w:rFonts w:eastAsiaTheme="minorHAnsi"/>
        </w:rPr>
      </w:pPr>
      <w:r w:rsidRPr="00A40093">
        <w:rPr>
          <w:rFonts w:eastAsiaTheme="minorHAnsi"/>
        </w:rPr>
        <w:t>Geološko-geotehniški elaborat mora vsebovati naslednja poglavja:</w:t>
      </w:r>
    </w:p>
    <w:p w14:paraId="64C686F8" w14:textId="77777777" w:rsidR="000874C7" w:rsidRPr="00A40093" w:rsidRDefault="000874C7" w:rsidP="00A51E84">
      <w:pPr>
        <w:spacing w:line="259" w:lineRule="auto"/>
        <w:ind w:left="360"/>
        <w:rPr>
          <w:rFonts w:eastAsiaTheme="minorHAnsi"/>
        </w:rPr>
      </w:pPr>
      <w:r w:rsidRPr="00A40093">
        <w:rPr>
          <w:rFonts w:eastAsiaTheme="minorHAnsi"/>
        </w:rPr>
        <w:t>Splošni del</w:t>
      </w:r>
    </w:p>
    <w:p w14:paraId="2F34BE72" w14:textId="77777777" w:rsidR="000874C7" w:rsidRPr="00A40093" w:rsidRDefault="000874C7" w:rsidP="00A4238B">
      <w:pPr>
        <w:numPr>
          <w:ilvl w:val="0"/>
          <w:numId w:val="36"/>
        </w:numPr>
        <w:jc w:val="left"/>
        <w:rPr>
          <w:rFonts w:eastAsiaTheme="minorHAnsi"/>
        </w:rPr>
      </w:pPr>
      <w:r w:rsidRPr="00A40093">
        <w:rPr>
          <w:rFonts w:eastAsiaTheme="minorHAnsi"/>
        </w:rPr>
        <w:t>Naslovna stran, vsebinski list in priloge</w:t>
      </w:r>
    </w:p>
    <w:p w14:paraId="157AF9E7" w14:textId="77777777" w:rsidR="000874C7" w:rsidRPr="00A40093" w:rsidRDefault="000874C7" w:rsidP="00A4238B">
      <w:pPr>
        <w:numPr>
          <w:ilvl w:val="0"/>
          <w:numId w:val="36"/>
        </w:numPr>
        <w:jc w:val="left"/>
        <w:rPr>
          <w:rFonts w:eastAsiaTheme="minorHAnsi"/>
        </w:rPr>
      </w:pPr>
      <w:r w:rsidRPr="00A40093">
        <w:rPr>
          <w:rFonts w:eastAsiaTheme="minorHAnsi"/>
        </w:rPr>
        <w:t>Seznam avtorjev elaborata</w:t>
      </w:r>
    </w:p>
    <w:p w14:paraId="29D1C845" w14:textId="77777777" w:rsidR="000874C7" w:rsidRPr="00A40093" w:rsidRDefault="000874C7" w:rsidP="00A4238B">
      <w:pPr>
        <w:numPr>
          <w:ilvl w:val="0"/>
          <w:numId w:val="36"/>
        </w:numPr>
        <w:jc w:val="left"/>
        <w:rPr>
          <w:rFonts w:eastAsiaTheme="minorHAnsi"/>
        </w:rPr>
      </w:pPr>
      <w:r w:rsidRPr="00A40093">
        <w:rPr>
          <w:rFonts w:eastAsiaTheme="minorHAnsi"/>
        </w:rPr>
        <w:t>Izjava o upoštevanju tehničnih predpisov in standardov</w:t>
      </w:r>
    </w:p>
    <w:p w14:paraId="6FFCBF21" w14:textId="77777777" w:rsidR="000874C7" w:rsidRPr="00A40093" w:rsidRDefault="000874C7" w:rsidP="00A4238B">
      <w:pPr>
        <w:numPr>
          <w:ilvl w:val="0"/>
          <w:numId w:val="36"/>
        </w:numPr>
        <w:jc w:val="left"/>
        <w:rPr>
          <w:rFonts w:eastAsiaTheme="minorHAnsi"/>
        </w:rPr>
      </w:pPr>
      <w:r w:rsidRPr="00A40093">
        <w:rPr>
          <w:rFonts w:eastAsiaTheme="minorHAnsi"/>
        </w:rPr>
        <w:t>Izjava o usklajenosti projektne dokumentacije, ki se navezuje na projekt</w:t>
      </w:r>
      <w:r w:rsidRPr="00A40093">
        <w:rPr>
          <w:rFonts w:eastAsiaTheme="minorHAnsi"/>
        </w:rPr>
        <w:tab/>
      </w:r>
    </w:p>
    <w:p w14:paraId="4E3D3A71" w14:textId="258A4F3A" w:rsidR="000874C7" w:rsidRPr="00A40093" w:rsidRDefault="000874C7" w:rsidP="00A4238B">
      <w:pPr>
        <w:numPr>
          <w:ilvl w:val="0"/>
          <w:numId w:val="36"/>
        </w:numPr>
        <w:jc w:val="left"/>
        <w:rPr>
          <w:rFonts w:eastAsiaTheme="minorHAnsi"/>
        </w:rPr>
      </w:pPr>
      <w:r w:rsidRPr="00A40093">
        <w:rPr>
          <w:rFonts w:eastAsiaTheme="minorHAnsi"/>
        </w:rPr>
        <w:t>Potrdilo o opravljen</w:t>
      </w:r>
      <w:r w:rsidR="00543C35">
        <w:rPr>
          <w:rFonts w:eastAsiaTheme="minorHAnsi"/>
        </w:rPr>
        <w:t>em pregledu projektne</w:t>
      </w:r>
      <w:r w:rsidR="00543C35" w:rsidRPr="00A40093">
        <w:rPr>
          <w:rFonts w:eastAsiaTheme="minorHAnsi"/>
        </w:rPr>
        <w:t xml:space="preserve"> </w:t>
      </w:r>
      <w:r w:rsidRPr="00A40093">
        <w:rPr>
          <w:rFonts w:eastAsiaTheme="minorHAnsi"/>
        </w:rPr>
        <w:t>dokumentacije</w:t>
      </w:r>
    </w:p>
    <w:p w14:paraId="1DF7D8CB" w14:textId="77777777" w:rsidR="000874C7" w:rsidRPr="00A40093" w:rsidRDefault="000874C7" w:rsidP="00A4238B">
      <w:pPr>
        <w:numPr>
          <w:ilvl w:val="0"/>
          <w:numId w:val="36"/>
        </w:numPr>
        <w:jc w:val="left"/>
        <w:rPr>
          <w:rFonts w:eastAsiaTheme="minorHAnsi"/>
        </w:rPr>
      </w:pPr>
      <w:r w:rsidRPr="00A40093">
        <w:rPr>
          <w:rFonts w:eastAsiaTheme="minorHAnsi"/>
        </w:rPr>
        <w:t>Program del</w:t>
      </w:r>
    </w:p>
    <w:p w14:paraId="4844B21F" w14:textId="77777777" w:rsidR="000874C7" w:rsidRPr="00A40093" w:rsidRDefault="000874C7" w:rsidP="00A4238B">
      <w:pPr>
        <w:numPr>
          <w:ilvl w:val="0"/>
          <w:numId w:val="36"/>
        </w:numPr>
        <w:jc w:val="left"/>
        <w:rPr>
          <w:rFonts w:eastAsiaTheme="minorHAnsi"/>
        </w:rPr>
      </w:pPr>
      <w:r w:rsidRPr="00A40093">
        <w:rPr>
          <w:rFonts w:eastAsiaTheme="minorHAnsi"/>
        </w:rPr>
        <w:t>Zabeležke in zapiski sestankov v času raziskav ter mnenja in soglasja</w:t>
      </w:r>
    </w:p>
    <w:p w14:paraId="0E7228F4" w14:textId="77777777" w:rsidR="000874C7" w:rsidRPr="00A40093" w:rsidRDefault="000874C7" w:rsidP="00A4238B">
      <w:pPr>
        <w:numPr>
          <w:ilvl w:val="0"/>
          <w:numId w:val="36"/>
        </w:numPr>
        <w:jc w:val="left"/>
        <w:rPr>
          <w:rFonts w:eastAsiaTheme="minorHAnsi"/>
        </w:rPr>
      </w:pPr>
      <w:r w:rsidRPr="00A40093">
        <w:rPr>
          <w:rFonts w:eastAsiaTheme="minorHAnsi"/>
        </w:rPr>
        <w:t>Dodatne ekspertize in analize (Poročila recenzentov, zabeležke recenzijske razprave, poročilo o dopolnitvi dokumentacije po recenziji)</w:t>
      </w:r>
    </w:p>
    <w:p w14:paraId="4C99DC60" w14:textId="77777777" w:rsidR="000874C7" w:rsidRPr="00A40093" w:rsidRDefault="000874C7" w:rsidP="00A51E84">
      <w:pPr>
        <w:ind w:left="720"/>
        <w:rPr>
          <w:rFonts w:eastAsiaTheme="minorHAnsi"/>
        </w:rPr>
      </w:pPr>
      <w:r w:rsidRPr="00A40093">
        <w:rPr>
          <w:rFonts w:eastAsiaTheme="minorHAnsi"/>
          <w:b/>
        </w:rPr>
        <w:tab/>
      </w:r>
    </w:p>
    <w:p w14:paraId="45A83082" w14:textId="77777777" w:rsidR="000874C7" w:rsidRPr="00A40093" w:rsidRDefault="000874C7" w:rsidP="00A4238B">
      <w:pPr>
        <w:pStyle w:val="Odstavekseznama"/>
        <w:numPr>
          <w:ilvl w:val="0"/>
          <w:numId w:val="37"/>
        </w:numPr>
        <w:tabs>
          <w:tab w:val="left" w:pos="709"/>
          <w:tab w:val="left" w:pos="1276"/>
        </w:tabs>
        <w:autoSpaceDE w:val="0"/>
        <w:autoSpaceDN w:val="0"/>
        <w:adjustRightInd w:val="0"/>
        <w:spacing w:line="259" w:lineRule="auto"/>
        <w:rPr>
          <w:rFonts w:eastAsiaTheme="minorHAnsi"/>
          <w:lang w:eastAsia="en-US"/>
        </w:rPr>
      </w:pPr>
      <w:r w:rsidRPr="00A40093">
        <w:rPr>
          <w:rFonts w:eastAsiaTheme="minorHAnsi"/>
          <w:lang w:eastAsia="en-US"/>
        </w:rPr>
        <w:t>del – Poročilo o preiskavah tal</w:t>
      </w:r>
    </w:p>
    <w:p w14:paraId="6059B8B3" w14:textId="77777777" w:rsidR="000874C7" w:rsidRPr="00A40093" w:rsidRDefault="000874C7" w:rsidP="00A4238B">
      <w:pPr>
        <w:widowControl w:val="0"/>
        <w:numPr>
          <w:ilvl w:val="0"/>
          <w:numId w:val="38"/>
        </w:numPr>
        <w:tabs>
          <w:tab w:val="clear" w:pos="1350"/>
          <w:tab w:val="left" w:pos="567"/>
          <w:tab w:val="num" w:pos="1917"/>
        </w:tabs>
        <w:autoSpaceDE w:val="0"/>
        <w:autoSpaceDN w:val="0"/>
        <w:adjustRightInd w:val="0"/>
        <w:ind w:left="1917" w:hanging="1350"/>
      </w:pPr>
      <w:r w:rsidRPr="00A40093">
        <w:t>Uvod</w:t>
      </w:r>
    </w:p>
    <w:p w14:paraId="6D0FA42F" w14:textId="77777777" w:rsidR="000874C7" w:rsidRPr="00A40093" w:rsidRDefault="000874C7" w:rsidP="00A4238B">
      <w:pPr>
        <w:widowControl w:val="0"/>
        <w:numPr>
          <w:ilvl w:val="1"/>
          <w:numId w:val="38"/>
        </w:numPr>
        <w:tabs>
          <w:tab w:val="clear" w:pos="1350"/>
          <w:tab w:val="left" w:pos="567"/>
          <w:tab w:val="num" w:pos="1917"/>
        </w:tabs>
        <w:autoSpaceDE w:val="0"/>
        <w:autoSpaceDN w:val="0"/>
        <w:adjustRightInd w:val="0"/>
        <w:ind w:left="1917" w:hanging="1350"/>
      </w:pPr>
      <w:r w:rsidRPr="00A40093">
        <w:t>Povzetek vsebine poročila</w:t>
      </w:r>
    </w:p>
    <w:p w14:paraId="0C1A9444" w14:textId="77777777" w:rsidR="000874C7" w:rsidRPr="00A40093" w:rsidRDefault="000874C7" w:rsidP="00A4238B">
      <w:pPr>
        <w:widowControl w:val="0"/>
        <w:numPr>
          <w:ilvl w:val="1"/>
          <w:numId w:val="38"/>
        </w:numPr>
        <w:tabs>
          <w:tab w:val="clear" w:pos="1350"/>
          <w:tab w:val="left" w:pos="567"/>
          <w:tab w:val="num" w:pos="1917"/>
        </w:tabs>
        <w:autoSpaceDE w:val="0"/>
        <w:autoSpaceDN w:val="0"/>
        <w:adjustRightInd w:val="0"/>
        <w:ind w:left="1917" w:hanging="1350"/>
      </w:pPr>
      <w:r w:rsidRPr="00A40093">
        <w:t>Geografsko geomorfološki opis območja objekta (trase)</w:t>
      </w:r>
    </w:p>
    <w:p w14:paraId="72B6AB79" w14:textId="77777777" w:rsidR="000874C7" w:rsidRPr="00A40093" w:rsidRDefault="000874C7" w:rsidP="00A4238B">
      <w:pPr>
        <w:widowControl w:val="0"/>
        <w:numPr>
          <w:ilvl w:val="1"/>
          <w:numId w:val="38"/>
        </w:numPr>
        <w:tabs>
          <w:tab w:val="clear" w:pos="1350"/>
          <w:tab w:val="left" w:pos="567"/>
          <w:tab w:val="num" w:pos="1917"/>
        </w:tabs>
        <w:autoSpaceDE w:val="0"/>
        <w:autoSpaceDN w:val="0"/>
        <w:adjustRightInd w:val="0"/>
        <w:ind w:left="1917" w:hanging="1350"/>
      </w:pPr>
      <w:r w:rsidRPr="00A40093">
        <w:t>Kratek geološki opis območja objekta (trase)</w:t>
      </w:r>
      <w:r w:rsidRPr="00A40093">
        <w:tab/>
      </w:r>
    </w:p>
    <w:p w14:paraId="64DD38B1" w14:textId="77777777" w:rsidR="000874C7" w:rsidRPr="00A40093" w:rsidRDefault="000874C7" w:rsidP="00A4238B">
      <w:pPr>
        <w:widowControl w:val="0"/>
        <w:numPr>
          <w:ilvl w:val="1"/>
          <w:numId w:val="38"/>
        </w:numPr>
        <w:tabs>
          <w:tab w:val="clear" w:pos="1350"/>
          <w:tab w:val="left" w:pos="567"/>
          <w:tab w:val="num" w:pos="1917"/>
        </w:tabs>
        <w:autoSpaceDE w:val="0"/>
        <w:autoSpaceDN w:val="0"/>
        <w:adjustRightInd w:val="0"/>
        <w:ind w:left="1917" w:hanging="1350"/>
      </w:pPr>
      <w:r w:rsidRPr="00A40093">
        <w:t>Pregled že opravljenih raziskav na raziskovanem območju</w:t>
      </w:r>
    </w:p>
    <w:p w14:paraId="15D4C255" w14:textId="77777777" w:rsidR="000874C7" w:rsidRPr="00A40093" w:rsidRDefault="000874C7" w:rsidP="00A4238B">
      <w:pPr>
        <w:widowControl w:val="0"/>
        <w:numPr>
          <w:ilvl w:val="0"/>
          <w:numId w:val="38"/>
        </w:numPr>
        <w:tabs>
          <w:tab w:val="clear" w:pos="1350"/>
          <w:tab w:val="left" w:pos="567"/>
          <w:tab w:val="num" w:pos="1917"/>
        </w:tabs>
        <w:autoSpaceDE w:val="0"/>
        <w:autoSpaceDN w:val="0"/>
        <w:adjustRightInd w:val="0"/>
        <w:ind w:left="1917" w:hanging="1350"/>
      </w:pPr>
      <w:r w:rsidRPr="00A40093">
        <w:t>Terenske raziskave</w:t>
      </w:r>
    </w:p>
    <w:p w14:paraId="1E2FFD2A" w14:textId="77777777" w:rsidR="000874C7" w:rsidRPr="00A40093" w:rsidRDefault="000874C7" w:rsidP="00A4238B">
      <w:pPr>
        <w:widowControl w:val="0"/>
        <w:numPr>
          <w:ilvl w:val="1"/>
          <w:numId w:val="38"/>
        </w:numPr>
        <w:tabs>
          <w:tab w:val="clear" w:pos="1350"/>
          <w:tab w:val="left" w:pos="567"/>
          <w:tab w:val="num" w:pos="1917"/>
        </w:tabs>
        <w:autoSpaceDE w:val="0"/>
        <w:autoSpaceDN w:val="0"/>
        <w:adjustRightInd w:val="0"/>
        <w:ind w:left="1917" w:hanging="1350"/>
      </w:pPr>
      <w:r w:rsidRPr="00A40093">
        <w:t>Inženirsko - geološki pregled terena</w:t>
      </w:r>
    </w:p>
    <w:p w14:paraId="320FF645" w14:textId="77777777" w:rsidR="000874C7" w:rsidRPr="00A40093" w:rsidRDefault="000874C7" w:rsidP="00A4238B">
      <w:pPr>
        <w:widowControl w:val="0"/>
        <w:numPr>
          <w:ilvl w:val="1"/>
          <w:numId w:val="38"/>
        </w:numPr>
        <w:tabs>
          <w:tab w:val="clear" w:pos="1350"/>
          <w:tab w:val="left" w:pos="567"/>
          <w:tab w:val="num" w:pos="1917"/>
        </w:tabs>
        <w:autoSpaceDE w:val="0"/>
        <w:autoSpaceDN w:val="0"/>
        <w:adjustRightInd w:val="0"/>
        <w:ind w:left="1917" w:hanging="1350"/>
      </w:pPr>
      <w:r w:rsidRPr="00A40093">
        <w:t xml:space="preserve">Opis vrtalno - raziskovalnih del </w:t>
      </w:r>
    </w:p>
    <w:p w14:paraId="29678FE2" w14:textId="77777777" w:rsidR="000874C7" w:rsidRPr="00A40093" w:rsidRDefault="000874C7" w:rsidP="00A4238B">
      <w:pPr>
        <w:widowControl w:val="0"/>
        <w:numPr>
          <w:ilvl w:val="1"/>
          <w:numId w:val="38"/>
        </w:numPr>
        <w:tabs>
          <w:tab w:val="clear" w:pos="1350"/>
          <w:tab w:val="left" w:pos="567"/>
          <w:tab w:val="num" w:pos="1917"/>
        </w:tabs>
        <w:autoSpaceDE w:val="0"/>
        <w:autoSpaceDN w:val="0"/>
        <w:adjustRightInd w:val="0"/>
        <w:ind w:left="1917" w:hanging="1350"/>
      </w:pPr>
      <w:r w:rsidRPr="00A40093">
        <w:t>Geotehnične meritve</w:t>
      </w:r>
    </w:p>
    <w:p w14:paraId="05078A47" w14:textId="77777777" w:rsidR="000874C7" w:rsidRPr="00A40093" w:rsidRDefault="000874C7" w:rsidP="00A4238B">
      <w:pPr>
        <w:widowControl w:val="0"/>
        <w:numPr>
          <w:ilvl w:val="1"/>
          <w:numId w:val="38"/>
        </w:numPr>
        <w:tabs>
          <w:tab w:val="clear" w:pos="1350"/>
          <w:tab w:val="left" w:pos="567"/>
          <w:tab w:val="num" w:pos="1917"/>
        </w:tabs>
        <w:autoSpaceDE w:val="0"/>
        <w:autoSpaceDN w:val="0"/>
        <w:adjustRightInd w:val="0"/>
        <w:ind w:left="1917" w:hanging="1350"/>
      </w:pPr>
      <w:r w:rsidRPr="00A40093">
        <w:t>Meritve v vrtinah (SPT, presiometer,…)</w:t>
      </w:r>
    </w:p>
    <w:p w14:paraId="0D50699D" w14:textId="77777777" w:rsidR="000874C7" w:rsidRPr="00A40093" w:rsidRDefault="000874C7" w:rsidP="00A4238B">
      <w:pPr>
        <w:widowControl w:val="0"/>
        <w:numPr>
          <w:ilvl w:val="1"/>
          <w:numId w:val="38"/>
        </w:numPr>
        <w:tabs>
          <w:tab w:val="clear" w:pos="1350"/>
          <w:tab w:val="num" w:pos="1917"/>
          <w:tab w:val="left" w:pos="1985"/>
        </w:tabs>
        <w:autoSpaceDE w:val="0"/>
        <w:autoSpaceDN w:val="0"/>
        <w:adjustRightInd w:val="0"/>
        <w:ind w:left="1985" w:hanging="1418"/>
      </w:pPr>
      <w:r w:rsidRPr="00A40093">
        <w:t>Meritve na terenu (geodetske meritve, dinamične penetracije - DPL; sondažni jaški, meritve Evd, odvzem vzorcev)</w:t>
      </w:r>
    </w:p>
    <w:p w14:paraId="60F058C4" w14:textId="77777777" w:rsidR="000874C7" w:rsidRPr="00A40093" w:rsidRDefault="000874C7" w:rsidP="00A4238B">
      <w:pPr>
        <w:widowControl w:val="0"/>
        <w:numPr>
          <w:ilvl w:val="1"/>
          <w:numId w:val="38"/>
        </w:numPr>
        <w:tabs>
          <w:tab w:val="clear" w:pos="1350"/>
          <w:tab w:val="left" w:pos="567"/>
          <w:tab w:val="num" w:pos="1917"/>
        </w:tabs>
        <w:autoSpaceDE w:val="0"/>
        <w:autoSpaceDN w:val="0"/>
        <w:adjustRightInd w:val="0"/>
        <w:ind w:left="1917" w:hanging="1350"/>
      </w:pPr>
      <w:r w:rsidRPr="00A40093">
        <w:t xml:space="preserve">Hidrogeološke raziskave </w:t>
      </w:r>
    </w:p>
    <w:p w14:paraId="7F8A41E6" w14:textId="77777777" w:rsidR="000874C7" w:rsidRPr="00A40093" w:rsidRDefault="000874C7" w:rsidP="00A4238B">
      <w:pPr>
        <w:widowControl w:val="0"/>
        <w:numPr>
          <w:ilvl w:val="0"/>
          <w:numId w:val="38"/>
        </w:numPr>
        <w:tabs>
          <w:tab w:val="clear" w:pos="1350"/>
          <w:tab w:val="left" w:pos="567"/>
          <w:tab w:val="num" w:pos="1917"/>
        </w:tabs>
        <w:autoSpaceDE w:val="0"/>
        <w:autoSpaceDN w:val="0"/>
        <w:adjustRightInd w:val="0"/>
        <w:ind w:left="1917" w:hanging="1350"/>
      </w:pPr>
      <w:r w:rsidRPr="00A40093">
        <w:t>Inženirsko - geološke  raziskave</w:t>
      </w:r>
    </w:p>
    <w:p w14:paraId="760F0791" w14:textId="77777777" w:rsidR="000874C7" w:rsidRPr="00A40093" w:rsidRDefault="000874C7" w:rsidP="00A4238B">
      <w:pPr>
        <w:widowControl w:val="0"/>
        <w:numPr>
          <w:ilvl w:val="1"/>
          <w:numId w:val="38"/>
        </w:numPr>
        <w:tabs>
          <w:tab w:val="clear" w:pos="1350"/>
          <w:tab w:val="left" w:pos="567"/>
          <w:tab w:val="num" w:pos="1917"/>
        </w:tabs>
        <w:autoSpaceDE w:val="0"/>
        <w:autoSpaceDN w:val="0"/>
        <w:adjustRightInd w:val="0"/>
        <w:ind w:left="1917" w:hanging="1350"/>
      </w:pPr>
      <w:r w:rsidRPr="00A40093">
        <w:t>Splošne geološke značilnosti raziskovanega območja</w:t>
      </w:r>
      <w:r w:rsidRPr="00A40093">
        <w:tab/>
      </w:r>
    </w:p>
    <w:p w14:paraId="39A23EFC" w14:textId="77777777" w:rsidR="000874C7" w:rsidRPr="00A40093" w:rsidRDefault="000874C7" w:rsidP="00A4238B">
      <w:pPr>
        <w:widowControl w:val="0"/>
        <w:numPr>
          <w:ilvl w:val="1"/>
          <w:numId w:val="38"/>
        </w:numPr>
        <w:tabs>
          <w:tab w:val="clear" w:pos="1350"/>
          <w:tab w:val="left" w:pos="567"/>
          <w:tab w:val="num" w:pos="1917"/>
        </w:tabs>
        <w:autoSpaceDE w:val="0"/>
        <w:autoSpaceDN w:val="0"/>
        <w:adjustRightInd w:val="0"/>
        <w:ind w:left="1917" w:hanging="1350"/>
      </w:pPr>
      <w:r w:rsidRPr="00A40093">
        <w:t>Inženirsko - geološke značilnosti raziskovanega območja</w:t>
      </w:r>
      <w:r w:rsidRPr="00A40093">
        <w:tab/>
      </w:r>
    </w:p>
    <w:p w14:paraId="20572663" w14:textId="77777777" w:rsidR="000874C7" w:rsidRPr="00A40093" w:rsidRDefault="000874C7" w:rsidP="00A4238B">
      <w:pPr>
        <w:widowControl w:val="0"/>
        <w:numPr>
          <w:ilvl w:val="1"/>
          <w:numId w:val="38"/>
        </w:numPr>
        <w:tabs>
          <w:tab w:val="clear" w:pos="1350"/>
          <w:tab w:val="left" w:pos="567"/>
          <w:tab w:val="num" w:pos="1917"/>
        </w:tabs>
        <w:autoSpaceDE w:val="0"/>
        <w:autoSpaceDN w:val="0"/>
        <w:adjustRightInd w:val="0"/>
        <w:ind w:left="1917" w:hanging="1350"/>
      </w:pPr>
      <w:r w:rsidRPr="00A40093">
        <w:t>Hidrogeološke razmere in zaščita podzemne vode (varovanje virov pitne vode)</w:t>
      </w:r>
    </w:p>
    <w:p w14:paraId="4A685977" w14:textId="77777777" w:rsidR="000874C7" w:rsidRPr="00A40093" w:rsidRDefault="000874C7" w:rsidP="00A4238B">
      <w:pPr>
        <w:widowControl w:val="0"/>
        <w:numPr>
          <w:ilvl w:val="1"/>
          <w:numId w:val="38"/>
        </w:numPr>
        <w:tabs>
          <w:tab w:val="clear" w:pos="1350"/>
          <w:tab w:val="left" w:pos="567"/>
          <w:tab w:val="num" w:pos="1917"/>
        </w:tabs>
        <w:autoSpaceDE w:val="0"/>
        <w:autoSpaceDN w:val="0"/>
        <w:adjustRightInd w:val="0"/>
        <w:ind w:left="1917" w:hanging="1350"/>
      </w:pPr>
      <w:r w:rsidRPr="00A40093">
        <w:t>Seizmičnost raziskovanega območja</w:t>
      </w:r>
    </w:p>
    <w:p w14:paraId="203CF83C" w14:textId="77777777" w:rsidR="000874C7" w:rsidRPr="00A40093" w:rsidRDefault="000874C7" w:rsidP="00A4238B">
      <w:pPr>
        <w:widowControl w:val="0"/>
        <w:numPr>
          <w:ilvl w:val="0"/>
          <w:numId w:val="38"/>
        </w:numPr>
        <w:tabs>
          <w:tab w:val="clear" w:pos="1350"/>
          <w:tab w:val="left" w:pos="567"/>
          <w:tab w:val="num" w:pos="1917"/>
        </w:tabs>
        <w:autoSpaceDE w:val="0"/>
        <w:autoSpaceDN w:val="0"/>
        <w:adjustRightInd w:val="0"/>
        <w:ind w:left="1917" w:hanging="1350"/>
      </w:pPr>
      <w:r w:rsidRPr="00A40093">
        <w:t>Geofizikalne metode (georadar, seizmična in električna tomografija)</w:t>
      </w:r>
    </w:p>
    <w:p w14:paraId="5E0BCCA5" w14:textId="77777777" w:rsidR="000874C7" w:rsidRPr="00A40093" w:rsidRDefault="000874C7" w:rsidP="00A4238B">
      <w:pPr>
        <w:widowControl w:val="0"/>
        <w:numPr>
          <w:ilvl w:val="0"/>
          <w:numId w:val="38"/>
        </w:numPr>
        <w:tabs>
          <w:tab w:val="clear" w:pos="1350"/>
          <w:tab w:val="left" w:pos="567"/>
          <w:tab w:val="num" w:pos="1917"/>
        </w:tabs>
        <w:autoSpaceDE w:val="0"/>
        <w:autoSpaceDN w:val="0"/>
        <w:adjustRightInd w:val="0"/>
        <w:ind w:left="1917" w:hanging="1350"/>
      </w:pPr>
      <w:r w:rsidRPr="00A40093">
        <w:t>Laboratorijske preiskave</w:t>
      </w:r>
    </w:p>
    <w:p w14:paraId="05B6AE49" w14:textId="77777777" w:rsidR="000874C7" w:rsidRPr="00A40093" w:rsidRDefault="000874C7" w:rsidP="00A51E84">
      <w:pPr>
        <w:tabs>
          <w:tab w:val="left" w:pos="851"/>
          <w:tab w:val="left" w:pos="993"/>
        </w:tabs>
        <w:autoSpaceDE w:val="0"/>
        <w:autoSpaceDN w:val="0"/>
        <w:adjustRightInd w:val="0"/>
        <w:spacing w:line="259" w:lineRule="auto"/>
        <w:ind w:left="1917"/>
        <w:rPr>
          <w:rFonts w:eastAsiaTheme="minorHAnsi"/>
        </w:rPr>
      </w:pPr>
      <w:r w:rsidRPr="00A40093">
        <w:t>(geomehanske preiskave – vlaga, gostota, zrnavostna sestava,</w:t>
      </w:r>
      <w:r w:rsidRPr="00A40093">
        <w:rPr>
          <w:rFonts w:eastAsiaTheme="minorHAnsi"/>
        </w:rPr>
        <w:t xml:space="preserve"> nedrenirana strižna trdnost, stisljivost v edometru, laboratorijski CBR, določitev koeficienta vodoprepustnosti)</w:t>
      </w:r>
    </w:p>
    <w:p w14:paraId="4C48DFEA" w14:textId="77777777" w:rsidR="000874C7" w:rsidRPr="00A40093" w:rsidRDefault="000874C7" w:rsidP="00A51E84">
      <w:pPr>
        <w:tabs>
          <w:tab w:val="left" w:pos="851"/>
          <w:tab w:val="left" w:pos="993"/>
        </w:tabs>
        <w:autoSpaceDE w:val="0"/>
        <w:autoSpaceDN w:val="0"/>
        <w:adjustRightInd w:val="0"/>
        <w:spacing w:line="259" w:lineRule="auto"/>
        <w:ind w:left="1917"/>
        <w:rPr>
          <w:rFonts w:eastAsiaTheme="minorHAnsi"/>
        </w:rPr>
      </w:pPr>
    </w:p>
    <w:p w14:paraId="22C2F318" w14:textId="77777777" w:rsidR="000874C7" w:rsidRPr="00A40093" w:rsidRDefault="000874C7" w:rsidP="00A4238B">
      <w:pPr>
        <w:widowControl w:val="0"/>
        <w:numPr>
          <w:ilvl w:val="0"/>
          <w:numId w:val="38"/>
        </w:numPr>
        <w:tabs>
          <w:tab w:val="clear" w:pos="1350"/>
          <w:tab w:val="left" w:pos="567"/>
        </w:tabs>
        <w:autoSpaceDE w:val="0"/>
        <w:autoSpaceDN w:val="0"/>
        <w:adjustRightInd w:val="0"/>
        <w:ind w:left="1917" w:hanging="1350"/>
      </w:pPr>
      <w:r w:rsidRPr="00A40093">
        <w:lastRenderedPageBreak/>
        <w:t>Zaključek</w:t>
      </w:r>
      <w:r w:rsidRPr="00A40093">
        <w:tab/>
      </w:r>
    </w:p>
    <w:p w14:paraId="2BF4A674" w14:textId="77777777" w:rsidR="000874C7" w:rsidRPr="00A40093" w:rsidRDefault="000874C7" w:rsidP="00A51E84">
      <w:pPr>
        <w:tabs>
          <w:tab w:val="left" w:pos="709"/>
          <w:tab w:val="left" w:pos="1276"/>
        </w:tabs>
        <w:autoSpaceDE w:val="0"/>
        <w:autoSpaceDN w:val="0"/>
        <w:adjustRightInd w:val="0"/>
        <w:spacing w:line="259" w:lineRule="auto"/>
        <w:rPr>
          <w:rFonts w:eastAsiaTheme="minorHAnsi"/>
          <w:u w:val="single"/>
        </w:rPr>
      </w:pPr>
    </w:p>
    <w:p w14:paraId="63A27599" w14:textId="77777777" w:rsidR="000874C7" w:rsidRPr="00A40093" w:rsidRDefault="000874C7" w:rsidP="00A51E84">
      <w:pPr>
        <w:widowControl w:val="0"/>
        <w:tabs>
          <w:tab w:val="left" w:pos="993"/>
          <w:tab w:val="left" w:pos="1276"/>
        </w:tabs>
        <w:autoSpaceDE w:val="0"/>
        <w:autoSpaceDN w:val="0"/>
        <w:adjustRightInd w:val="0"/>
        <w:ind w:left="567"/>
        <w:rPr>
          <w:bCs/>
        </w:rPr>
      </w:pPr>
      <w:r w:rsidRPr="00A40093">
        <w:t xml:space="preserve">2. del </w:t>
      </w:r>
      <w:r w:rsidRPr="00A40093">
        <w:tab/>
      </w:r>
      <w:r w:rsidRPr="00A40093">
        <w:rPr>
          <w:bCs/>
        </w:rPr>
        <w:t>Geotehnični projekt</w:t>
      </w:r>
    </w:p>
    <w:p w14:paraId="6A865708" w14:textId="77777777" w:rsidR="000874C7" w:rsidRPr="00A40093" w:rsidRDefault="000874C7" w:rsidP="00A4238B">
      <w:pPr>
        <w:widowControl w:val="0"/>
        <w:numPr>
          <w:ilvl w:val="0"/>
          <w:numId w:val="39"/>
        </w:numPr>
        <w:tabs>
          <w:tab w:val="num" w:pos="999"/>
          <w:tab w:val="left" w:pos="1276"/>
        </w:tabs>
        <w:autoSpaceDE w:val="0"/>
        <w:autoSpaceDN w:val="0"/>
        <w:adjustRightInd w:val="0"/>
        <w:ind w:left="864"/>
      </w:pPr>
      <w:r w:rsidRPr="00A40093">
        <w:t xml:space="preserve">  Analiza geomehanskih lastnosti tal</w:t>
      </w:r>
    </w:p>
    <w:p w14:paraId="3EC5AFB0" w14:textId="77777777" w:rsidR="000874C7" w:rsidRPr="00A40093" w:rsidRDefault="000874C7" w:rsidP="00A4238B">
      <w:pPr>
        <w:widowControl w:val="0"/>
        <w:numPr>
          <w:ilvl w:val="0"/>
          <w:numId w:val="39"/>
        </w:numPr>
        <w:tabs>
          <w:tab w:val="clear" w:pos="972"/>
          <w:tab w:val="num" w:pos="864"/>
          <w:tab w:val="left" w:pos="993"/>
          <w:tab w:val="left" w:pos="1276"/>
        </w:tabs>
        <w:autoSpaceDE w:val="0"/>
        <w:autoSpaceDN w:val="0"/>
        <w:adjustRightInd w:val="0"/>
        <w:ind w:left="864"/>
      </w:pPr>
      <w:r w:rsidRPr="00A40093">
        <w:t xml:space="preserve">  Geotehnični pogoji za gradnjo objektov (trase)</w:t>
      </w:r>
    </w:p>
    <w:p w14:paraId="40F1CE5A" w14:textId="77777777" w:rsidR="000874C7" w:rsidRPr="00A40093" w:rsidRDefault="000874C7" w:rsidP="00A4238B">
      <w:pPr>
        <w:widowControl w:val="0"/>
        <w:numPr>
          <w:ilvl w:val="1"/>
          <w:numId w:val="39"/>
        </w:numPr>
        <w:tabs>
          <w:tab w:val="num" w:pos="1008"/>
          <w:tab w:val="left" w:pos="1276"/>
        </w:tabs>
        <w:autoSpaceDE w:val="0"/>
        <w:autoSpaceDN w:val="0"/>
        <w:adjustRightInd w:val="0"/>
        <w:ind w:left="1008"/>
      </w:pPr>
      <w:r w:rsidRPr="00A40093">
        <w:t>Pogoji temeljenja objektov (izbor temeljenja, ocena dopustne obremenitve in posedkov, ...)</w:t>
      </w:r>
    </w:p>
    <w:p w14:paraId="17861D40" w14:textId="77777777" w:rsidR="000874C7" w:rsidRPr="00A40093" w:rsidRDefault="000874C7" w:rsidP="00A4238B">
      <w:pPr>
        <w:widowControl w:val="0"/>
        <w:numPr>
          <w:ilvl w:val="1"/>
          <w:numId w:val="39"/>
        </w:numPr>
        <w:tabs>
          <w:tab w:val="num" w:pos="1008"/>
          <w:tab w:val="left" w:pos="1276"/>
        </w:tabs>
        <w:autoSpaceDE w:val="0"/>
        <w:autoSpaceDN w:val="0"/>
        <w:adjustRightInd w:val="0"/>
        <w:ind w:left="1008"/>
      </w:pPr>
      <w:r w:rsidRPr="00A40093">
        <w:t xml:space="preserve">Pogoji za izvedbo začasnih in trajnih vkopnih brežin in nasipov, geometrija, stabilnostne analize, predlog zaščite gradbene jame </w:t>
      </w:r>
    </w:p>
    <w:p w14:paraId="0F1CEFD4" w14:textId="77777777" w:rsidR="000874C7" w:rsidRPr="00A40093" w:rsidRDefault="000874C7" w:rsidP="00A4238B">
      <w:pPr>
        <w:widowControl w:val="0"/>
        <w:numPr>
          <w:ilvl w:val="1"/>
          <w:numId w:val="39"/>
        </w:numPr>
        <w:tabs>
          <w:tab w:val="num" w:pos="1008"/>
          <w:tab w:val="left" w:pos="1276"/>
        </w:tabs>
        <w:autoSpaceDE w:val="0"/>
        <w:autoSpaceDN w:val="0"/>
        <w:adjustRightInd w:val="0"/>
        <w:ind w:left="1008"/>
      </w:pPr>
      <w:r w:rsidRPr="00A40093">
        <w:t>Ukrepi za dosego ustrezne nosilnosti temeljnih tal na trasi železniške proge, parkirišč, peronov</w:t>
      </w:r>
    </w:p>
    <w:p w14:paraId="642947BE" w14:textId="77777777" w:rsidR="000874C7" w:rsidRPr="00A40093" w:rsidRDefault="000874C7" w:rsidP="00A4238B">
      <w:pPr>
        <w:widowControl w:val="0"/>
        <w:numPr>
          <w:ilvl w:val="1"/>
          <w:numId w:val="39"/>
        </w:numPr>
        <w:tabs>
          <w:tab w:val="num" w:pos="1008"/>
          <w:tab w:val="left" w:pos="1276"/>
        </w:tabs>
        <w:autoSpaceDE w:val="0"/>
        <w:autoSpaceDN w:val="0"/>
        <w:adjustRightInd w:val="0"/>
        <w:ind w:left="1008"/>
      </w:pPr>
      <w:r w:rsidRPr="00A40093">
        <w:t>Ureditev odvodnje objektov in železniške proge, ureditev prepustov</w:t>
      </w:r>
    </w:p>
    <w:p w14:paraId="1EB238EA" w14:textId="77777777" w:rsidR="000874C7" w:rsidRPr="00A40093" w:rsidRDefault="000874C7" w:rsidP="00A4238B">
      <w:pPr>
        <w:widowControl w:val="0"/>
        <w:numPr>
          <w:ilvl w:val="1"/>
          <w:numId w:val="39"/>
        </w:numPr>
        <w:tabs>
          <w:tab w:val="num" w:pos="1008"/>
          <w:tab w:val="left" w:pos="1276"/>
        </w:tabs>
        <w:autoSpaceDE w:val="0"/>
        <w:autoSpaceDN w:val="0"/>
        <w:adjustRightInd w:val="0"/>
        <w:ind w:left="1008"/>
      </w:pPr>
      <w:r w:rsidRPr="00A40093">
        <w:t>Pogoji gradnje novih podhodov in podvoza</w:t>
      </w:r>
    </w:p>
    <w:p w14:paraId="363E2A45" w14:textId="77777777" w:rsidR="000874C7" w:rsidRPr="00A40093" w:rsidRDefault="000874C7" w:rsidP="00A4238B">
      <w:pPr>
        <w:widowControl w:val="0"/>
        <w:numPr>
          <w:ilvl w:val="1"/>
          <w:numId w:val="39"/>
        </w:numPr>
        <w:tabs>
          <w:tab w:val="num" w:pos="1008"/>
          <w:tab w:val="left" w:pos="1276"/>
        </w:tabs>
        <w:autoSpaceDE w:val="0"/>
        <w:autoSpaceDN w:val="0"/>
        <w:adjustRightInd w:val="0"/>
        <w:ind w:left="1008"/>
      </w:pPr>
      <w:r w:rsidRPr="00A40093">
        <w:t>Pogoji zaščite zalednih brežin pred skalnimi podori (kot samostojni elaborat)</w:t>
      </w:r>
    </w:p>
    <w:p w14:paraId="09E87AED" w14:textId="77777777" w:rsidR="000874C7" w:rsidRPr="00A40093" w:rsidRDefault="000874C7" w:rsidP="00A4238B">
      <w:pPr>
        <w:widowControl w:val="0"/>
        <w:numPr>
          <w:ilvl w:val="1"/>
          <w:numId w:val="39"/>
        </w:numPr>
        <w:tabs>
          <w:tab w:val="num" w:pos="1008"/>
          <w:tab w:val="left" w:pos="1276"/>
        </w:tabs>
        <w:autoSpaceDE w:val="0"/>
        <w:autoSpaceDN w:val="0"/>
        <w:adjustRightInd w:val="0"/>
        <w:ind w:left="1008"/>
      </w:pPr>
      <w:r w:rsidRPr="00A40093">
        <w:t>Sestava tal in pogoji rekonstrukcije predorov (kot samostojni elaborat)</w:t>
      </w:r>
    </w:p>
    <w:p w14:paraId="36C0921E" w14:textId="77777777" w:rsidR="000874C7" w:rsidRPr="00A40093" w:rsidRDefault="000874C7" w:rsidP="00A4238B">
      <w:pPr>
        <w:widowControl w:val="0"/>
        <w:numPr>
          <w:ilvl w:val="1"/>
          <w:numId w:val="39"/>
        </w:numPr>
        <w:tabs>
          <w:tab w:val="num" w:pos="1008"/>
          <w:tab w:val="left" w:pos="1276"/>
        </w:tabs>
        <w:autoSpaceDE w:val="0"/>
        <w:autoSpaceDN w:val="0"/>
        <w:adjustRightInd w:val="0"/>
        <w:ind w:left="1008"/>
      </w:pPr>
      <w:r w:rsidRPr="00A40093">
        <w:t>Pogoji gradnje aktivne protihrupne zaščite (PHO)</w:t>
      </w:r>
    </w:p>
    <w:p w14:paraId="14B24F56" w14:textId="77777777" w:rsidR="000874C7" w:rsidRPr="00A40093" w:rsidRDefault="000874C7" w:rsidP="00A4238B">
      <w:pPr>
        <w:widowControl w:val="0"/>
        <w:numPr>
          <w:ilvl w:val="1"/>
          <w:numId w:val="39"/>
        </w:numPr>
        <w:tabs>
          <w:tab w:val="num" w:pos="1008"/>
          <w:tab w:val="left" w:pos="1276"/>
        </w:tabs>
        <w:autoSpaceDE w:val="0"/>
        <w:autoSpaceDN w:val="0"/>
        <w:adjustRightInd w:val="0"/>
        <w:ind w:left="1008"/>
      </w:pPr>
      <w:r w:rsidRPr="00A40093">
        <w:t>Stabilnostne analize kritičnih GG profilov</w:t>
      </w:r>
    </w:p>
    <w:p w14:paraId="179A3FD5" w14:textId="77777777" w:rsidR="000874C7" w:rsidRPr="00A40093" w:rsidRDefault="000874C7" w:rsidP="00A4238B">
      <w:pPr>
        <w:widowControl w:val="0"/>
        <w:numPr>
          <w:ilvl w:val="0"/>
          <w:numId w:val="39"/>
        </w:numPr>
        <w:tabs>
          <w:tab w:val="clear" w:pos="972"/>
          <w:tab w:val="num" w:pos="864"/>
          <w:tab w:val="left" w:pos="993"/>
          <w:tab w:val="left" w:pos="1276"/>
        </w:tabs>
        <w:autoSpaceDE w:val="0"/>
        <w:autoSpaceDN w:val="0"/>
        <w:adjustRightInd w:val="0"/>
        <w:ind w:left="864"/>
      </w:pPr>
      <w:r w:rsidRPr="00A40093">
        <w:t xml:space="preserve">  Podroben geološko - geotehnični opis trase po odsekih</w:t>
      </w:r>
    </w:p>
    <w:p w14:paraId="138F7A97" w14:textId="77777777" w:rsidR="000874C7" w:rsidRPr="00A40093" w:rsidRDefault="000874C7" w:rsidP="00A4238B">
      <w:pPr>
        <w:widowControl w:val="0"/>
        <w:numPr>
          <w:ilvl w:val="0"/>
          <w:numId w:val="39"/>
        </w:numPr>
        <w:tabs>
          <w:tab w:val="clear" w:pos="972"/>
          <w:tab w:val="left" w:pos="993"/>
        </w:tabs>
        <w:autoSpaceDE w:val="0"/>
        <w:autoSpaceDN w:val="0"/>
        <w:adjustRightInd w:val="0"/>
        <w:ind w:left="993" w:hanging="567"/>
      </w:pPr>
      <w:r w:rsidRPr="00A40093">
        <w:t>Uporabnost lokalnih materialov, predlog ponovne uporabe materialov</w:t>
      </w:r>
    </w:p>
    <w:p w14:paraId="025EACC7" w14:textId="77777777" w:rsidR="000874C7" w:rsidRPr="00A40093" w:rsidRDefault="000874C7" w:rsidP="00A51E84">
      <w:pPr>
        <w:widowControl w:val="0"/>
        <w:tabs>
          <w:tab w:val="left" w:pos="993"/>
        </w:tabs>
        <w:autoSpaceDE w:val="0"/>
        <w:autoSpaceDN w:val="0"/>
        <w:adjustRightInd w:val="0"/>
        <w:ind w:left="993"/>
      </w:pPr>
    </w:p>
    <w:p w14:paraId="0517116F" w14:textId="77777777" w:rsidR="000874C7" w:rsidRPr="00A40093" w:rsidRDefault="000874C7" w:rsidP="00A51E84">
      <w:pPr>
        <w:tabs>
          <w:tab w:val="left" w:pos="993"/>
          <w:tab w:val="left" w:pos="1276"/>
        </w:tabs>
        <w:autoSpaceDE w:val="0"/>
        <w:autoSpaceDN w:val="0"/>
        <w:adjustRightInd w:val="0"/>
        <w:spacing w:line="259" w:lineRule="auto"/>
        <w:ind w:left="425"/>
        <w:rPr>
          <w:rFonts w:eastAsiaTheme="minorHAnsi"/>
        </w:rPr>
      </w:pPr>
      <w:r w:rsidRPr="00A40093">
        <w:rPr>
          <w:rFonts w:eastAsiaTheme="minorHAnsi"/>
        </w:rPr>
        <w:t>Grafične priloge</w:t>
      </w:r>
    </w:p>
    <w:p w14:paraId="61047936" w14:textId="77777777" w:rsidR="000874C7" w:rsidRPr="00A40093" w:rsidRDefault="000874C7" w:rsidP="00A51E84">
      <w:pPr>
        <w:tabs>
          <w:tab w:val="left" w:pos="993"/>
          <w:tab w:val="left" w:pos="1276"/>
        </w:tabs>
        <w:autoSpaceDE w:val="0"/>
        <w:autoSpaceDN w:val="0"/>
        <w:adjustRightInd w:val="0"/>
        <w:ind w:left="425"/>
        <w:rPr>
          <w:rFonts w:eastAsiaTheme="minorHAnsi"/>
        </w:rPr>
      </w:pPr>
      <w:r w:rsidRPr="00A40093">
        <w:rPr>
          <w:rFonts w:eastAsiaTheme="minorHAnsi"/>
        </w:rPr>
        <w:t>G.1</w:t>
      </w:r>
      <w:r w:rsidRPr="00A40093">
        <w:rPr>
          <w:rFonts w:eastAsiaTheme="minorHAnsi"/>
        </w:rPr>
        <w:tab/>
        <w:t xml:space="preserve">Pregledna situacija objekta (trase) v merilu 1:5.000 </w:t>
      </w:r>
    </w:p>
    <w:p w14:paraId="03AAEBB2" w14:textId="77777777" w:rsidR="000874C7" w:rsidRPr="00A40093" w:rsidRDefault="000874C7" w:rsidP="00A51E84">
      <w:pPr>
        <w:tabs>
          <w:tab w:val="left" w:pos="993"/>
          <w:tab w:val="left" w:pos="1276"/>
        </w:tabs>
        <w:autoSpaceDE w:val="0"/>
        <w:autoSpaceDN w:val="0"/>
        <w:adjustRightInd w:val="0"/>
        <w:ind w:left="425"/>
        <w:rPr>
          <w:rFonts w:eastAsiaTheme="minorHAnsi"/>
        </w:rPr>
      </w:pPr>
      <w:r w:rsidRPr="00A40093">
        <w:rPr>
          <w:rFonts w:eastAsiaTheme="minorHAnsi"/>
        </w:rPr>
        <w:t>G.2</w:t>
      </w:r>
      <w:r w:rsidRPr="00A40093">
        <w:rPr>
          <w:rFonts w:eastAsiaTheme="minorHAnsi"/>
        </w:rPr>
        <w:tab/>
        <w:t>Inženirsko - geološka karta območja objekta (trase) v merilu 1:1.000 z vrisanimi terenskimi raziskovalnimi deli</w:t>
      </w:r>
    </w:p>
    <w:p w14:paraId="4F20C31C" w14:textId="77777777" w:rsidR="000874C7" w:rsidRPr="00A40093" w:rsidRDefault="000874C7" w:rsidP="00A51E84">
      <w:pPr>
        <w:tabs>
          <w:tab w:val="left" w:pos="993"/>
          <w:tab w:val="left" w:pos="1276"/>
        </w:tabs>
        <w:autoSpaceDE w:val="0"/>
        <w:autoSpaceDN w:val="0"/>
        <w:adjustRightInd w:val="0"/>
        <w:ind w:left="425"/>
        <w:rPr>
          <w:rFonts w:eastAsiaTheme="minorHAnsi"/>
        </w:rPr>
      </w:pPr>
      <w:r w:rsidRPr="00A40093">
        <w:rPr>
          <w:rFonts w:eastAsiaTheme="minorHAnsi"/>
        </w:rPr>
        <w:t>G.3</w:t>
      </w:r>
      <w:r w:rsidRPr="00A40093">
        <w:rPr>
          <w:rFonts w:eastAsiaTheme="minorHAnsi"/>
        </w:rPr>
        <w:tab/>
        <w:t>Karakteristični (kritični) prečni geotehnični profili objekta (trase) v merilu 1:100</w:t>
      </w:r>
    </w:p>
    <w:p w14:paraId="36E9F2E6" w14:textId="77777777" w:rsidR="000874C7" w:rsidRPr="00A40093" w:rsidRDefault="000874C7" w:rsidP="00A51E84">
      <w:pPr>
        <w:tabs>
          <w:tab w:val="left" w:pos="993"/>
          <w:tab w:val="left" w:pos="1276"/>
        </w:tabs>
        <w:autoSpaceDE w:val="0"/>
        <w:autoSpaceDN w:val="0"/>
        <w:adjustRightInd w:val="0"/>
        <w:ind w:left="425"/>
        <w:rPr>
          <w:rFonts w:eastAsiaTheme="minorHAnsi"/>
        </w:rPr>
      </w:pPr>
      <w:r w:rsidRPr="00A40093">
        <w:rPr>
          <w:rFonts w:eastAsiaTheme="minorHAnsi"/>
        </w:rPr>
        <w:t>G.4</w:t>
      </w:r>
      <w:r w:rsidRPr="00A40093">
        <w:rPr>
          <w:rFonts w:eastAsiaTheme="minorHAnsi"/>
        </w:rPr>
        <w:tab/>
        <w:t>Vzdolžni geotehnični profil objekta (trase) v merilu 1:100/1000 ali 1:200/2.000</w:t>
      </w:r>
    </w:p>
    <w:p w14:paraId="48182058" w14:textId="77777777" w:rsidR="000874C7" w:rsidRPr="00A40093" w:rsidRDefault="000874C7" w:rsidP="00A51E84">
      <w:pPr>
        <w:tabs>
          <w:tab w:val="left" w:pos="993"/>
          <w:tab w:val="left" w:pos="1276"/>
        </w:tabs>
        <w:autoSpaceDE w:val="0"/>
        <w:autoSpaceDN w:val="0"/>
        <w:adjustRightInd w:val="0"/>
        <w:ind w:left="425"/>
        <w:rPr>
          <w:rFonts w:eastAsiaTheme="minorHAnsi"/>
        </w:rPr>
      </w:pPr>
    </w:p>
    <w:p w14:paraId="609DB20C" w14:textId="77777777" w:rsidR="000874C7" w:rsidRPr="00A40093" w:rsidRDefault="000874C7" w:rsidP="00A51E84">
      <w:pPr>
        <w:tabs>
          <w:tab w:val="left" w:pos="993"/>
          <w:tab w:val="left" w:pos="1276"/>
        </w:tabs>
        <w:autoSpaceDE w:val="0"/>
        <w:autoSpaceDN w:val="0"/>
        <w:adjustRightInd w:val="0"/>
        <w:spacing w:line="259" w:lineRule="auto"/>
        <w:ind w:left="425"/>
        <w:rPr>
          <w:rFonts w:eastAsiaTheme="minorHAnsi"/>
        </w:rPr>
      </w:pPr>
      <w:r w:rsidRPr="00A40093">
        <w:rPr>
          <w:rFonts w:eastAsiaTheme="minorHAnsi"/>
        </w:rPr>
        <w:t>Priloge</w:t>
      </w:r>
    </w:p>
    <w:p w14:paraId="1CC46DA6" w14:textId="77777777" w:rsidR="000874C7" w:rsidRPr="00A40093" w:rsidRDefault="000874C7" w:rsidP="00A51E84">
      <w:pPr>
        <w:ind w:left="567"/>
        <w:jc w:val="left"/>
        <w:rPr>
          <w:rFonts w:eastAsiaTheme="minorHAnsi"/>
        </w:rPr>
      </w:pPr>
      <w:r w:rsidRPr="00A40093">
        <w:rPr>
          <w:rFonts w:eastAsiaTheme="minorHAnsi"/>
        </w:rPr>
        <w:t>P.1 Rezultati terenskih raziskav</w:t>
      </w:r>
    </w:p>
    <w:p w14:paraId="36AF3360" w14:textId="77777777" w:rsidR="000874C7" w:rsidRPr="00A40093" w:rsidRDefault="000874C7" w:rsidP="00A51E84">
      <w:pPr>
        <w:ind w:left="567"/>
        <w:jc w:val="left"/>
        <w:rPr>
          <w:rFonts w:eastAsiaTheme="minorHAnsi"/>
        </w:rPr>
      </w:pPr>
      <w:r w:rsidRPr="00A40093">
        <w:rPr>
          <w:rFonts w:eastAsiaTheme="minorHAnsi"/>
        </w:rPr>
        <w:t>P.1.1 Geomehanske vrtine</w:t>
      </w:r>
    </w:p>
    <w:p w14:paraId="7A52BAF2" w14:textId="77777777" w:rsidR="000874C7" w:rsidRPr="00A40093" w:rsidRDefault="000874C7" w:rsidP="00A51E84">
      <w:pPr>
        <w:ind w:left="567"/>
        <w:jc w:val="left"/>
        <w:rPr>
          <w:rFonts w:eastAsiaTheme="minorHAnsi"/>
        </w:rPr>
      </w:pPr>
      <w:r w:rsidRPr="00A40093">
        <w:rPr>
          <w:rFonts w:eastAsiaTheme="minorHAnsi"/>
        </w:rPr>
        <w:t>P.1.2 Rezultati dinamičnega sondiranja (DPL, DPSH)</w:t>
      </w:r>
    </w:p>
    <w:p w14:paraId="52DAC448" w14:textId="77777777" w:rsidR="000874C7" w:rsidRPr="00A40093" w:rsidRDefault="000874C7" w:rsidP="00A51E84">
      <w:pPr>
        <w:ind w:left="567"/>
        <w:jc w:val="left"/>
        <w:rPr>
          <w:rFonts w:eastAsiaTheme="minorHAnsi"/>
        </w:rPr>
      </w:pPr>
      <w:r w:rsidRPr="00A40093">
        <w:rPr>
          <w:rFonts w:eastAsiaTheme="minorHAnsi"/>
        </w:rPr>
        <w:t>P.1.3 Sondažni jaški v osi železniške proge</w:t>
      </w:r>
    </w:p>
    <w:p w14:paraId="2DA8ED6D" w14:textId="77777777" w:rsidR="000874C7" w:rsidRPr="00A40093" w:rsidRDefault="000874C7" w:rsidP="00A51E84">
      <w:pPr>
        <w:ind w:left="567"/>
        <w:jc w:val="left"/>
        <w:rPr>
          <w:rFonts w:eastAsiaTheme="minorHAnsi"/>
        </w:rPr>
      </w:pPr>
      <w:r w:rsidRPr="00A40093">
        <w:rPr>
          <w:rFonts w:eastAsiaTheme="minorHAnsi"/>
        </w:rPr>
        <w:t xml:space="preserve">P.1.4 Strojni sondažni jaški globine 3 m </w:t>
      </w:r>
    </w:p>
    <w:p w14:paraId="44A93E52" w14:textId="77777777" w:rsidR="000874C7" w:rsidRPr="00A40093" w:rsidRDefault="000874C7" w:rsidP="00A51E84">
      <w:pPr>
        <w:ind w:left="567"/>
        <w:jc w:val="left"/>
        <w:rPr>
          <w:rFonts w:eastAsiaTheme="minorHAnsi"/>
        </w:rPr>
      </w:pPr>
      <w:r w:rsidRPr="00A40093">
        <w:rPr>
          <w:rFonts w:eastAsiaTheme="minorHAnsi"/>
        </w:rPr>
        <w:t>P.1.5  Rezultati presiometrskih preiskav</w:t>
      </w:r>
    </w:p>
    <w:p w14:paraId="2BC8B3D2" w14:textId="77777777" w:rsidR="000874C7" w:rsidRPr="00A40093" w:rsidRDefault="000874C7" w:rsidP="00A51E84">
      <w:pPr>
        <w:ind w:left="567"/>
        <w:jc w:val="left"/>
        <w:rPr>
          <w:rFonts w:eastAsiaTheme="minorHAnsi"/>
        </w:rPr>
      </w:pPr>
      <w:r w:rsidRPr="00A40093">
        <w:rPr>
          <w:rFonts w:eastAsiaTheme="minorHAnsi"/>
        </w:rPr>
        <w:t>P.1.6 Rezultati hidrogeoloških raziskav</w:t>
      </w:r>
    </w:p>
    <w:p w14:paraId="4DA74592" w14:textId="77777777" w:rsidR="000874C7" w:rsidRPr="00A40093" w:rsidRDefault="000874C7" w:rsidP="00A51E84">
      <w:pPr>
        <w:ind w:left="567"/>
        <w:jc w:val="left"/>
        <w:rPr>
          <w:rFonts w:eastAsiaTheme="minorHAnsi"/>
        </w:rPr>
      </w:pPr>
      <w:r w:rsidRPr="00A40093">
        <w:rPr>
          <w:rFonts w:eastAsiaTheme="minorHAnsi"/>
        </w:rPr>
        <w:t>P.1.7 Geofizikalne preiskave</w:t>
      </w:r>
    </w:p>
    <w:p w14:paraId="2524DA6B" w14:textId="77777777" w:rsidR="000874C7" w:rsidRPr="00A40093" w:rsidRDefault="000874C7" w:rsidP="00A51E84">
      <w:pPr>
        <w:ind w:left="567"/>
        <w:jc w:val="left"/>
        <w:rPr>
          <w:rFonts w:eastAsiaTheme="minorHAnsi"/>
        </w:rPr>
      </w:pPr>
      <w:r w:rsidRPr="00A40093">
        <w:rPr>
          <w:rFonts w:eastAsiaTheme="minorHAnsi"/>
        </w:rPr>
        <w:t>P.2 Rezultati laboratorijskih preiskav</w:t>
      </w:r>
    </w:p>
    <w:p w14:paraId="11DBEF53" w14:textId="77777777" w:rsidR="000874C7" w:rsidRPr="00A40093" w:rsidRDefault="000874C7" w:rsidP="00A51E84">
      <w:pPr>
        <w:ind w:left="567"/>
        <w:jc w:val="left"/>
        <w:rPr>
          <w:rFonts w:eastAsiaTheme="minorHAnsi"/>
        </w:rPr>
      </w:pPr>
      <w:r w:rsidRPr="00A40093">
        <w:rPr>
          <w:rFonts w:eastAsiaTheme="minorHAnsi"/>
        </w:rPr>
        <w:t>P.3 Rezultati analiz</w:t>
      </w:r>
    </w:p>
    <w:p w14:paraId="3D78FC53" w14:textId="77777777" w:rsidR="000874C7" w:rsidRPr="00A40093" w:rsidRDefault="000874C7" w:rsidP="00A51E84">
      <w:pPr>
        <w:ind w:left="567"/>
        <w:jc w:val="left"/>
        <w:rPr>
          <w:rFonts w:eastAsiaTheme="minorHAnsi"/>
        </w:rPr>
      </w:pPr>
      <w:r w:rsidRPr="00A40093">
        <w:rPr>
          <w:rFonts w:eastAsiaTheme="minorHAnsi"/>
        </w:rPr>
        <w:t>P.4 Fotodokumentacija</w:t>
      </w:r>
    </w:p>
    <w:p w14:paraId="6574C654" w14:textId="77777777" w:rsidR="000874C7" w:rsidRPr="00A40093" w:rsidRDefault="000874C7" w:rsidP="00A51E84">
      <w:pPr>
        <w:ind w:left="567"/>
        <w:jc w:val="left"/>
        <w:rPr>
          <w:rFonts w:eastAsiaTheme="minorHAnsi"/>
        </w:rPr>
      </w:pPr>
      <w:r w:rsidRPr="00A40093">
        <w:rPr>
          <w:rFonts w:eastAsiaTheme="minorHAnsi"/>
        </w:rPr>
        <w:t xml:space="preserve">P.5 Razno </w:t>
      </w:r>
    </w:p>
    <w:p w14:paraId="4BE97DF9" w14:textId="77777777" w:rsidR="000874C7" w:rsidRPr="00A40093" w:rsidRDefault="000874C7" w:rsidP="00A51E84">
      <w:pPr>
        <w:ind w:left="567"/>
        <w:jc w:val="left"/>
        <w:rPr>
          <w:rFonts w:eastAsiaTheme="minorHAnsi"/>
        </w:rPr>
      </w:pPr>
    </w:p>
    <w:p w14:paraId="5792A427" w14:textId="77777777" w:rsidR="000874C7" w:rsidRPr="00A40093" w:rsidRDefault="000874C7" w:rsidP="00A51E84">
      <w:pPr>
        <w:widowControl w:val="0"/>
        <w:tabs>
          <w:tab w:val="left" w:pos="900"/>
        </w:tabs>
        <w:autoSpaceDE w:val="0"/>
        <w:autoSpaceDN w:val="0"/>
        <w:adjustRightInd w:val="0"/>
        <w:ind w:left="567"/>
      </w:pPr>
      <w:r w:rsidRPr="00A40093">
        <w:t>V vzdolžnih profilih naj bodo navedeni naslednji podatki:</w:t>
      </w:r>
    </w:p>
    <w:p w14:paraId="2FB05F2F" w14:textId="77777777" w:rsidR="000874C7" w:rsidRPr="00A40093" w:rsidRDefault="000874C7" w:rsidP="00A4238B">
      <w:pPr>
        <w:widowControl w:val="0"/>
        <w:numPr>
          <w:ilvl w:val="1"/>
          <w:numId w:val="35"/>
        </w:numPr>
        <w:tabs>
          <w:tab w:val="left" w:pos="900"/>
        </w:tabs>
        <w:autoSpaceDE w:val="0"/>
        <w:autoSpaceDN w:val="0"/>
        <w:adjustRightInd w:val="0"/>
      </w:pPr>
      <w:r w:rsidRPr="00A40093">
        <w:t>debelina humusa in slabo nosilnih tal,</w:t>
      </w:r>
    </w:p>
    <w:p w14:paraId="1C4060F3" w14:textId="77777777" w:rsidR="000874C7" w:rsidRPr="00A40093" w:rsidRDefault="000874C7" w:rsidP="00A4238B">
      <w:pPr>
        <w:widowControl w:val="0"/>
        <w:numPr>
          <w:ilvl w:val="1"/>
          <w:numId w:val="35"/>
        </w:numPr>
        <w:tabs>
          <w:tab w:val="left" w:pos="900"/>
        </w:tabs>
        <w:autoSpaceDE w:val="0"/>
        <w:autoSpaceDN w:val="0"/>
        <w:adjustRightInd w:val="0"/>
      </w:pPr>
      <w:r w:rsidRPr="00A40093">
        <w:t>kategorija izkopov,</w:t>
      </w:r>
    </w:p>
    <w:p w14:paraId="6CD3F9B4" w14:textId="77777777" w:rsidR="000874C7" w:rsidRPr="00A40093" w:rsidRDefault="000874C7" w:rsidP="00A4238B">
      <w:pPr>
        <w:widowControl w:val="0"/>
        <w:numPr>
          <w:ilvl w:val="1"/>
          <w:numId w:val="35"/>
        </w:numPr>
        <w:tabs>
          <w:tab w:val="left" w:pos="900"/>
        </w:tabs>
        <w:autoSpaceDE w:val="0"/>
        <w:autoSpaceDN w:val="0"/>
        <w:adjustRightInd w:val="0"/>
      </w:pPr>
      <w:r w:rsidRPr="00A40093">
        <w:t>nagibi brežin vkopov in nasipov,</w:t>
      </w:r>
    </w:p>
    <w:p w14:paraId="1B1F6DC5" w14:textId="77777777" w:rsidR="000874C7" w:rsidRPr="00A40093" w:rsidRDefault="000874C7" w:rsidP="00A4238B">
      <w:pPr>
        <w:widowControl w:val="0"/>
        <w:numPr>
          <w:ilvl w:val="1"/>
          <w:numId w:val="35"/>
        </w:numPr>
        <w:tabs>
          <w:tab w:val="left" w:pos="900"/>
        </w:tabs>
        <w:autoSpaceDE w:val="0"/>
        <w:autoSpaceDN w:val="0"/>
        <w:adjustRightInd w:val="0"/>
      </w:pPr>
      <w:r w:rsidRPr="00A40093">
        <w:t>lokacija potrebnih opornih in podpornih konstrukcij,</w:t>
      </w:r>
    </w:p>
    <w:p w14:paraId="1FC2F051" w14:textId="77777777" w:rsidR="000874C7" w:rsidRPr="00A40093" w:rsidRDefault="000874C7" w:rsidP="00A4238B">
      <w:pPr>
        <w:widowControl w:val="0"/>
        <w:numPr>
          <w:ilvl w:val="1"/>
          <w:numId w:val="35"/>
        </w:numPr>
        <w:tabs>
          <w:tab w:val="left" w:pos="900"/>
        </w:tabs>
        <w:autoSpaceDE w:val="0"/>
        <w:autoSpaceDN w:val="0"/>
        <w:adjustRightInd w:val="0"/>
      </w:pPr>
      <w:r w:rsidRPr="00A40093">
        <w:t>nosilnost temeljnih tal in ukrepi za izboljšanje nosilnosti,</w:t>
      </w:r>
    </w:p>
    <w:p w14:paraId="421ACC19" w14:textId="4955AC4B" w:rsidR="001A47F0" w:rsidRDefault="000874C7" w:rsidP="00A51E84">
      <w:pPr>
        <w:widowControl w:val="0"/>
        <w:numPr>
          <w:ilvl w:val="1"/>
          <w:numId w:val="35"/>
        </w:numPr>
        <w:tabs>
          <w:tab w:val="left" w:pos="900"/>
        </w:tabs>
        <w:autoSpaceDE w:val="0"/>
        <w:autoSpaceDN w:val="0"/>
        <w:adjustRightInd w:val="0"/>
        <w:rPr>
          <w:rStyle w:val="Krepko"/>
          <w:b w:val="0"/>
          <w:bCs w:val="0"/>
        </w:rPr>
      </w:pPr>
      <w:r w:rsidRPr="00A40093">
        <w:t>način odvodnjavanja</w:t>
      </w:r>
    </w:p>
    <w:p w14:paraId="28C5F9B9" w14:textId="46F530CD" w:rsidR="00B5668A" w:rsidRPr="00FA1967" w:rsidRDefault="000874C7" w:rsidP="00A51E84">
      <w:pPr>
        <w:widowControl w:val="0"/>
        <w:numPr>
          <w:ilvl w:val="1"/>
          <w:numId w:val="35"/>
        </w:numPr>
        <w:tabs>
          <w:tab w:val="left" w:pos="900"/>
        </w:tabs>
        <w:autoSpaceDE w:val="0"/>
        <w:autoSpaceDN w:val="0"/>
        <w:adjustRightInd w:val="0"/>
      </w:pPr>
      <w:r w:rsidRPr="001A47F0">
        <w:rPr>
          <w:bCs/>
        </w:rPr>
        <w:t>lokacije načrtovanih objektov (podhodi, podvozi, prepusti, zidovi, …).</w:t>
      </w:r>
    </w:p>
    <w:p w14:paraId="475E016A" w14:textId="2D2E04CE" w:rsidR="00FA1967" w:rsidRDefault="00FA1967" w:rsidP="00FA1967">
      <w:pPr>
        <w:widowControl w:val="0"/>
        <w:tabs>
          <w:tab w:val="left" w:pos="900"/>
        </w:tabs>
        <w:autoSpaceDE w:val="0"/>
        <w:autoSpaceDN w:val="0"/>
        <w:adjustRightInd w:val="0"/>
      </w:pPr>
    </w:p>
    <w:p w14:paraId="597B2974" w14:textId="3141CA43" w:rsidR="00FA1967" w:rsidRDefault="00FA1967" w:rsidP="00FA1967">
      <w:pPr>
        <w:widowControl w:val="0"/>
        <w:tabs>
          <w:tab w:val="left" w:pos="900"/>
        </w:tabs>
        <w:autoSpaceDE w:val="0"/>
        <w:autoSpaceDN w:val="0"/>
        <w:adjustRightInd w:val="0"/>
      </w:pPr>
    </w:p>
    <w:p w14:paraId="43F93612" w14:textId="23B22EE8" w:rsidR="00FA1967" w:rsidRDefault="00FA1967" w:rsidP="00FA1967">
      <w:pPr>
        <w:widowControl w:val="0"/>
        <w:tabs>
          <w:tab w:val="left" w:pos="900"/>
        </w:tabs>
        <w:autoSpaceDE w:val="0"/>
        <w:autoSpaceDN w:val="0"/>
        <w:adjustRightInd w:val="0"/>
      </w:pPr>
    </w:p>
    <w:p w14:paraId="12843B97" w14:textId="77777777" w:rsidR="004D06B6" w:rsidRPr="001319DB" w:rsidRDefault="00FA1967" w:rsidP="00031CE2">
      <w:pPr>
        <w:pStyle w:val="Naslov4"/>
      </w:pPr>
      <w:r>
        <w:lastRenderedPageBreak/>
        <w:tab/>
      </w:r>
      <w:bookmarkStart w:id="46" w:name="_Toc224197395"/>
      <w:r w:rsidR="004D06B6" w:rsidRPr="001319DB">
        <w:t>Varnostni načrt</w:t>
      </w:r>
      <w:bookmarkEnd w:id="46"/>
    </w:p>
    <w:p w14:paraId="75EEC5BA" w14:textId="77777777" w:rsidR="004D06B6" w:rsidRPr="00C9738B" w:rsidRDefault="004D06B6" w:rsidP="004D06B6">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V varnostnem načrtu je potrebno predvideti vse varnostne ukrepe, ki so potrebni za zagotovitev varnega odvijanja železniškega prometa v času izvajanja del. </w:t>
      </w:r>
    </w:p>
    <w:p w14:paraId="64246169" w14:textId="77777777" w:rsidR="004D06B6" w:rsidRDefault="004D06B6" w:rsidP="004D06B6">
      <w:pPr>
        <w:pStyle w:val="Telo"/>
        <w:spacing w:before="0" w:line="276" w:lineRule="auto"/>
        <w:rPr>
          <w:rFonts w:ascii="Tahoma" w:hAnsi="Tahoma" w:cs="Tahoma"/>
          <w:i w:val="0"/>
          <w:sz w:val="22"/>
          <w:szCs w:val="22"/>
        </w:rPr>
      </w:pPr>
    </w:p>
    <w:p w14:paraId="62B9E843" w14:textId="77777777" w:rsidR="004D06B6" w:rsidRPr="00C9738B" w:rsidRDefault="004D06B6" w:rsidP="004D06B6">
      <w:pPr>
        <w:pStyle w:val="Telo"/>
        <w:spacing w:before="0" w:line="276" w:lineRule="auto"/>
        <w:rPr>
          <w:rFonts w:ascii="Tahoma" w:hAnsi="Tahoma" w:cs="Tahoma"/>
          <w:i w:val="0"/>
          <w:sz w:val="22"/>
          <w:szCs w:val="22"/>
        </w:rPr>
      </w:pPr>
      <w:r w:rsidRPr="00C9738B">
        <w:rPr>
          <w:rFonts w:ascii="Tahoma" w:hAnsi="Tahoma" w:cs="Tahoma"/>
          <w:i w:val="0"/>
          <w:sz w:val="22"/>
          <w:szCs w:val="22"/>
        </w:rPr>
        <w:t>Varnostni načrt mora biti izdelan skladno z Uredbo o zagotavljanju varnosti in zdravja pri delu na začasnih in premičnih gradbiščih (Ur. list RS, št. 83/05, 43/11)</w:t>
      </w:r>
      <w:r>
        <w:rPr>
          <w:rFonts w:ascii="Tahoma" w:hAnsi="Tahoma" w:cs="Tahoma"/>
          <w:i w:val="0"/>
          <w:sz w:val="22"/>
          <w:szCs w:val="22"/>
        </w:rPr>
        <w:t xml:space="preserve"> in skladno z </w:t>
      </w:r>
      <w:r w:rsidRPr="00E6524A">
        <w:rPr>
          <w:rFonts w:ascii="Tahoma" w:hAnsi="Tahoma" w:cs="Tahoma"/>
          <w:i w:val="0"/>
          <w:sz w:val="22"/>
          <w:szCs w:val="22"/>
        </w:rPr>
        <w:t>925-DN11 - Navodilo za varovanje skupin delavcev, proge in objektov.</w:t>
      </w:r>
      <w:r w:rsidRPr="00C9738B">
        <w:rPr>
          <w:rFonts w:ascii="Tahoma" w:hAnsi="Tahoma" w:cs="Tahoma"/>
          <w:i w:val="0"/>
          <w:sz w:val="22"/>
          <w:szCs w:val="22"/>
        </w:rPr>
        <w:t xml:space="preserve"> </w:t>
      </w:r>
    </w:p>
    <w:p w14:paraId="11103A7E" w14:textId="77777777" w:rsidR="004D06B6" w:rsidRDefault="004D06B6" w:rsidP="004D06B6">
      <w:pPr>
        <w:pStyle w:val="Telo"/>
        <w:spacing w:before="0" w:line="276" w:lineRule="auto"/>
        <w:rPr>
          <w:rFonts w:ascii="Tahoma" w:hAnsi="Tahoma" w:cs="Tahoma"/>
          <w:i w:val="0"/>
          <w:sz w:val="22"/>
          <w:szCs w:val="22"/>
        </w:rPr>
      </w:pPr>
    </w:p>
    <w:p w14:paraId="36A0B9AF" w14:textId="77777777" w:rsidR="004D06B6" w:rsidRPr="00C9738B" w:rsidRDefault="004D06B6" w:rsidP="004D06B6">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Sestavni del varnostnega načrta so risbe in opis ureditve gradbišča, ki vsebuje vse podatke o potrebni infrastrukturi gradbišča (npr. komunikacijske poti, komunalni priključki, skladišča, deponije, delavnice, prostori za delavce) ter druge podatke, pomembne za opis vpliva gradbišča na okolico. </w:t>
      </w:r>
    </w:p>
    <w:p w14:paraId="4F00341B" w14:textId="77777777" w:rsidR="004D06B6" w:rsidRDefault="004D06B6" w:rsidP="004D06B6">
      <w:pPr>
        <w:pStyle w:val="Telo"/>
        <w:spacing w:before="0" w:line="276" w:lineRule="auto"/>
        <w:rPr>
          <w:rFonts w:ascii="Tahoma" w:hAnsi="Tahoma" w:cs="Tahoma"/>
          <w:i w:val="0"/>
          <w:sz w:val="22"/>
          <w:szCs w:val="22"/>
        </w:rPr>
      </w:pPr>
    </w:p>
    <w:p w14:paraId="55DBDF3A" w14:textId="77777777" w:rsidR="004D06B6" w:rsidRDefault="004D06B6" w:rsidP="004D06B6">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Sestavni del varnostnega načrta je popis z oceno stroškov za izvajanje ukrepov za zagotovitev varnosti in zdravja delavcev. </w:t>
      </w:r>
    </w:p>
    <w:p w14:paraId="75CA429A" w14:textId="43F135F4" w:rsidR="00FA1967" w:rsidRDefault="00FA1967" w:rsidP="001402AA">
      <w:pPr>
        <w:pStyle w:val="Naslov4"/>
      </w:pPr>
      <w:bookmarkStart w:id="47" w:name="_Toc224197396"/>
      <w:r>
        <w:t>Elaborat vplivov na okolje</w:t>
      </w:r>
      <w:bookmarkEnd w:id="47"/>
    </w:p>
    <w:p w14:paraId="5971EFA9" w14:textId="77777777" w:rsidR="00FA1967" w:rsidRDefault="00FA1967" w:rsidP="00FA1967">
      <w:pPr>
        <w:widowControl w:val="0"/>
        <w:tabs>
          <w:tab w:val="left" w:pos="900"/>
        </w:tabs>
        <w:autoSpaceDE w:val="0"/>
        <w:autoSpaceDN w:val="0"/>
        <w:adjustRightInd w:val="0"/>
      </w:pPr>
    </w:p>
    <w:p w14:paraId="774D46B6" w14:textId="4AB96A2B" w:rsidR="00D43563" w:rsidRDefault="00D43563" w:rsidP="00D43563">
      <w:pPr>
        <w:widowControl w:val="0"/>
        <w:tabs>
          <w:tab w:val="left" w:pos="900"/>
        </w:tabs>
        <w:autoSpaceDE w:val="0"/>
        <w:autoSpaceDN w:val="0"/>
        <w:adjustRightInd w:val="0"/>
      </w:pPr>
      <w:r>
        <w:t>V Elaboratu vplivov na okolje mora biti obravnavan celotni nameravani poseg, predviden s predmetno projektno nalogo. Pri pripravi Elaborata se smiselno upošteva vsebina Uredbe o vsebini poročila o vplivih nameravanega posega na okolje in načinu njegove priprave (Uradni list RS, št. 36/09, 40/17 in 44/22 – ZVO-2).</w:t>
      </w:r>
    </w:p>
    <w:p w14:paraId="6A9EA256" w14:textId="77777777" w:rsidR="00D43563" w:rsidRDefault="00D43563" w:rsidP="00D43563">
      <w:pPr>
        <w:widowControl w:val="0"/>
        <w:tabs>
          <w:tab w:val="left" w:pos="900"/>
        </w:tabs>
        <w:autoSpaceDE w:val="0"/>
        <w:autoSpaceDN w:val="0"/>
        <w:adjustRightInd w:val="0"/>
      </w:pPr>
    </w:p>
    <w:p w14:paraId="62C69E92" w14:textId="5E27B009" w:rsidR="00D43563" w:rsidRDefault="00D43563" w:rsidP="00D43563">
      <w:pPr>
        <w:widowControl w:val="0"/>
        <w:tabs>
          <w:tab w:val="left" w:pos="900"/>
        </w:tabs>
        <w:autoSpaceDE w:val="0"/>
        <w:autoSpaceDN w:val="0"/>
        <w:adjustRightInd w:val="0"/>
      </w:pPr>
      <w:r>
        <w:t>V elaboratu je treba opisati in oceniti vse verjetne vplive na naslednje dejavnike: prebivalstvo in zdravje ljudi, biotsko raznovrstnost in naravne vrednote, s posebnim poudarkom na vrstah in habitatih, ki se ohranjajo ali varujejo na varovanih območjih v skladu s predpisi, ki urejajo ohranjanje narave, emisije snovi v tla (kmetijska zemljišča), emisije snovi v površinske in podzemne vode (npr. hidromorfologijo, količino in kakovost, poplavno ogroženost), emisije v zrak, podnebje (npr. emisije toplogrednih plinov, vplivi, povezani s prilagajanjem podnebnim spremembam), nastajanj odpadkov in ravnanje z njimi, emisije hrupa, ioniziranega ali elektromagnetnega sevanja, povzročanje vibracij, spremembe, ki vplivajo na kulturno dediščino, vključno z arhitekturno in arheološko dediščino ter spremembe, ki vplivajo na kakovost in prepoznavnost krajine. Vplive na posamezne dejavnike je treba vrednotiti tako za čas gradnje kot tudi za čas obratovanja, skladno z veljavno zakonodajo ter skladno s splošnimi okoljevarstvenimi pogoji upravljavca JŽI iz tč. 12 te projektnre naloge. Elaborat mora vključevati tudi poglavje o spremljanju stanja dejavnikov in ukrepov za zmanjšanje vplivov na okolje tako za čas gradnje kot tudi za čas obratovanja (monitoring). V poglavju mora biti opisan način spremljanja vplivov posega in omilitvenih ukrepov, ki so relevantni za poseg, z opredelitvijo načina, metode, lokacije in časovnice, ki je potrebna za njegovo izvajanje. Elaborat naj vsebuje tudi območje in lego nameravanega posega z navedbo parcel po posameznih katastrskih občinah (povzeto iz katastrskega elaborata) oz. vplivno območje posega tako za čas gradnje kot tudi za čas obratovanja.</w:t>
      </w:r>
    </w:p>
    <w:p w14:paraId="78BE455D" w14:textId="77777777" w:rsidR="00D43563" w:rsidRDefault="00D43563" w:rsidP="00D43563">
      <w:pPr>
        <w:widowControl w:val="0"/>
        <w:tabs>
          <w:tab w:val="left" w:pos="900"/>
        </w:tabs>
        <w:autoSpaceDE w:val="0"/>
        <w:autoSpaceDN w:val="0"/>
        <w:adjustRightInd w:val="0"/>
      </w:pPr>
    </w:p>
    <w:p w14:paraId="36780A6E" w14:textId="77777777" w:rsidR="00D43563" w:rsidRDefault="00D43563" w:rsidP="00D43563">
      <w:pPr>
        <w:widowControl w:val="0"/>
        <w:tabs>
          <w:tab w:val="left" w:pos="900"/>
        </w:tabs>
        <w:autoSpaceDE w:val="0"/>
        <w:autoSpaceDN w:val="0"/>
        <w:adjustRightInd w:val="0"/>
      </w:pPr>
      <w:r>
        <w:t xml:space="preserve">Pri izdelavi Elaborata se morajo upoštevati vsa mnenja in projektni pogoji, pridobljeni s strani pristojnih mnenjedajalcev. </w:t>
      </w:r>
    </w:p>
    <w:p w14:paraId="3634EB5D" w14:textId="77777777" w:rsidR="00D43563" w:rsidRDefault="00D43563" w:rsidP="00D43563">
      <w:pPr>
        <w:widowControl w:val="0"/>
        <w:tabs>
          <w:tab w:val="left" w:pos="900"/>
        </w:tabs>
        <w:autoSpaceDE w:val="0"/>
        <w:autoSpaceDN w:val="0"/>
        <w:adjustRightInd w:val="0"/>
      </w:pPr>
    </w:p>
    <w:p w14:paraId="189BF163" w14:textId="27361A9D" w:rsidR="00D43563" w:rsidRDefault="00D43563" w:rsidP="00D43563">
      <w:pPr>
        <w:widowControl w:val="0"/>
        <w:tabs>
          <w:tab w:val="left" w:pos="900"/>
        </w:tabs>
        <w:autoSpaceDE w:val="0"/>
        <w:autoSpaceDN w:val="0"/>
        <w:adjustRightInd w:val="0"/>
      </w:pPr>
      <w:r>
        <w:t xml:space="preserve">Izdelovalec Elaborata se mora sproti usklajevati s projektantom in verificirati ustreznost </w:t>
      </w:r>
      <w:r>
        <w:lastRenderedPageBreak/>
        <w:t>projektnih rešitev ter spremljati izdelavo projektne dokumentacije skozi celoten proces do končne pridobitve vseh pozitivnih mnenj. Po potrebi mora izdelovalec Elaborata sodelovati tudi z mnenjedajalci, občinami, krajevnimi skupnostmi, civilnimi iniciativami, Ministrstvi ter ostalimi udeleženci pri izdelavi projekta.</w:t>
      </w:r>
    </w:p>
    <w:p w14:paraId="56931AF5" w14:textId="385F6F8D" w:rsidR="005077C2" w:rsidRDefault="005077C2" w:rsidP="001402AA">
      <w:pPr>
        <w:pStyle w:val="Naslov4"/>
      </w:pPr>
      <w:bookmarkStart w:id="48" w:name="_Toc209161617"/>
      <w:bookmarkStart w:id="49" w:name="_Toc209163372"/>
      <w:bookmarkStart w:id="50" w:name="_Toc211596664"/>
      <w:bookmarkStart w:id="51" w:name="_Toc209161618"/>
      <w:bookmarkStart w:id="52" w:name="_Toc209163373"/>
      <w:bookmarkStart w:id="53" w:name="_Toc211596665"/>
      <w:bookmarkStart w:id="54" w:name="_Toc209161619"/>
      <w:bookmarkStart w:id="55" w:name="_Toc209163374"/>
      <w:bookmarkStart w:id="56" w:name="_Toc211596666"/>
      <w:bookmarkStart w:id="57" w:name="_Toc224197397"/>
      <w:bookmarkEnd w:id="48"/>
      <w:bookmarkEnd w:id="49"/>
      <w:bookmarkEnd w:id="50"/>
      <w:bookmarkEnd w:id="51"/>
      <w:bookmarkEnd w:id="52"/>
      <w:bookmarkEnd w:id="53"/>
      <w:bookmarkEnd w:id="54"/>
      <w:bookmarkEnd w:id="55"/>
      <w:bookmarkEnd w:id="56"/>
      <w:r>
        <w:t>Hidrološko-hidravličn</w:t>
      </w:r>
      <w:r w:rsidR="0096618D">
        <w:t>i elaborat</w:t>
      </w:r>
      <w:bookmarkEnd w:id="57"/>
    </w:p>
    <w:p w14:paraId="50A22DC5" w14:textId="77777777" w:rsidR="0015364F" w:rsidRDefault="0015364F" w:rsidP="00CE653B">
      <w:pPr>
        <w:widowControl w:val="0"/>
        <w:tabs>
          <w:tab w:val="left" w:pos="900"/>
        </w:tabs>
        <w:autoSpaceDE w:val="0"/>
        <w:autoSpaceDN w:val="0"/>
        <w:adjustRightInd w:val="0"/>
      </w:pPr>
      <w:r>
        <w:t>a) Hidravlično-hidrološka analiza</w:t>
      </w:r>
    </w:p>
    <w:p w14:paraId="619F1A26" w14:textId="77777777" w:rsidR="0015364F" w:rsidRDefault="0015364F" w:rsidP="00CE653B">
      <w:pPr>
        <w:widowControl w:val="0"/>
        <w:tabs>
          <w:tab w:val="left" w:pos="900"/>
        </w:tabs>
        <w:autoSpaceDE w:val="0"/>
        <w:autoSpaceDN w:val="0"/>
        <w:adjustRightInd w:val="0"/>
      </w:pPr>
    </w:p>
    <w:p w14:paraId="3E1983DB" w14:textId="0BE4703D" w:rsidR="00FE415A" w:rsidRDefault="00CE653B" w:rsidP="00CE653B">
      <w:pPr>
        <w:widowControl w:val="0"/>
        <w:tabs>
          <w:tab w:val="left" w:pos="900"/>
        </w:tabs>
        <w:autoSpaceDE w:val="0"/>
        <w:autoSpaceDN w:val="0"/>
        <w:adjustRightInd w:val="0"/>
      </w:pPr>
      <w:r>
        <w:t xml:space="preserve">Vzdolž obravnavane trase progo 50 prečka </w:t>
      </w:r>
      <w:r w:rsidR="00FE415A">
        <w:t xml:space="preserve">~8 </w:t>
      </w:r>
      <w:r w:rsidR="005C7630">
        <w:t xml:space="preserve">obstoječih </w:t>
      </w:r>
      <w:r>
        <w:t>prepustov</w:t>
      </w:r>
      <w:r w:rsidR="005C7630">
        <w:t xml:space="preserve"> </w:t>
      </w:r>
      <w:r w:rsidR="00FE415A">
        <w:t xml:space="preserve">ter 2 mostova </w:t>
      </w:r>
      <w:r>
        <w:t xml:space="preserve"> za odvajanje zalednih voda in zavarovanje spodnjega ustroja pred vplivom zalednih voda. </w:t>
      </w:r>
      <w:r w:rsidR="00FE415A">
        <w:t xml:space="preserve">Zaradi rekonstrukcije in </w:t>
      </w:r>
      <w:r w:rsidR="00FE415A" w:rsidRPr="00FE415A">
        <w:t>nadgradnj</w:t>
      </w:r>
      <w:r w:rsidR="00FE415A">
        <w:t>e</w:t>
      </w:r>
      <w:r w:rsidR="00FE415A" w:rsidRPr="00FE415A">
        <w:t xml:space="preserve"> </w:t>
      </w:r>
      <w:r w:rsidR="00FE415A">
        <w:t xml:space="preserve">prepustov </w:t>
      </w:r>
      <w:r w:rsidR="00FE415A" w:rsidRPr="00FE415A">
        <w:t>skladno z prilagoditvijo trase same in ureditvijo nove medosne tirne razdalje</w:t>
      </w:r>
      <w:r w:rsidR="00FE415A">
        <w:t xml:space="preserve"> je potrebno </w:t>
      </w:r>
      <w:r w:rsidR="0015364F">
        <w:t>v elaboratu s</w:t>
      </w:r>
      <w:r>
        <w:t xml:space="preserve"> hidravlično-hidrološk</w:t>
      </w:r>
      <w:r w:rsidR="0015364F">
        <w:t xml:space="preserve">o analizo </w:t>
      </w:r>
      <w:r w:rsidR="00FE415A">
        <w:t xml:space="preserve">definirati prispevna območja in vodne količine ter </w:t>
      </w:r>
      <w:r>
        <w:t xml:space="preserve">preveriti prevodnost obstoječih prepustov </w:t>
      </w:r>
      <w:r w:rsidR="00FE415A">
        <w:t xml:space="preserve">in dimenzionirati </w:t>
      </w:r>
      <w:r w:rsidR="0015364F">
        <w:t xml:space="preserve">vse merodajne </w:t>
      </w:r>
      <w:r w:rsidR="00FE415A">
        <w:t>elemente</w:t>
      </w:r>
      <w:r w:rsidRPr="0096618D">
        <w:t xml:space="preserve"> prepustov, pragov, podslapij, varovanja dna in bržin na vtokih in iztokih iz objektov-prepustov</w:t>
      </w:r>
      <w:r w:rsidR="00FE415A">
        <w:t>.</w:t>
      </w:r>
    </w:p>
    <w:p w14:paraId="394116ED" w14:textId="77777777" w:rsidR="00E83764" w:rsidRPr="00E83764" w:rsidRDefault="00E83764" w:rsidP="00E83764">
      <w:pPr>
        <w:widowControl w:val="0"/>
        <w:tabs>
          <w:tab w:val="left" w:pos="900"/>
        </w:tabs>
        <w:autoSpaceDE w:val="0"/>
        <w:autoSpaceDN w:val="0"/>
        <w:adjustRightInd w:val="0"/>
        <w:spacing w:before="100" w:beforeAutospacing="1" w:after="100" w:afterAutospacing="1"/>
        <w:rPr>
          <w:rFonts w:cs="Tahoma"/>
        </w:rPr>
      </w:pPr>
      <w:r>
        <w:rPr>
          <w:rFonts w:cs="Tahoma"/>
        </w:rPr>
        <w:t xml:space="preserve">V naslednji tabeli so navedeni </w:t>
      </w:r>
      <w:r w:rsidRPr="00E83764">
        <w:rPr>
          <w:rFonts w:cs="Tahoma"/>
        </w:rPr>
        <w:t>podatki o obstoječih premostitvenih objektih</w:t>
      </w:r>
      <w:r>
        <w:rPr>
          <w:rFonts w:cs="Tahoma"/>
        </w:rPr>
        <w:t xml:space="preserve"> in prepistih na obravnavanem odseku proge 50. kot sledi:</w:t>
      </w:r>
    </w:p>
    <w:tbl>
      <w:tblPr>
        <w:tblStyle w:val="Tabelamrea"/>
        <w:tblW w:w="9237" w:type="dxa"/>
        <w:tblLook w:val="04A0" w:firstRow="1" w:lastRow="0" w:firstColumn="1" w:lastColumn="0" w:noHBand="0" w:noVBand="1"/>
      </w:tblPr>
      <w:tblGrid>
        <w:gridCol w:w="1413"/>
        <w:gridCol w:w="1586"/>
        <w:gridCol w:w="4820"/>
        <w:gridCol w:w="1418"/>
      </w:tblGrid>
      <w:tr w:rsidR="00E83764" w:rsidRPr="00E83764" w14:paraId="00AF1EBE" w14:textId="77777777" w:rsidTr="00456D83">
        <w:trPr>
          <w:trHeight w:val="284"/>
        </w:trPr>
        <w:tc>
          <w:tcPr>
            <w:tcW w:w="1413" w:type="dxa"/>
            <w:hideMark/>
          </w:tcPr>
          <w:p w14:paraId="11196275" w14:textId="77777777" w:rsidR="00E83764" w:rsidRPr="00E83764" w:rsidRDefault="00E83764" w:rsidP="00456D83">
            <w:pPr>
              <w:spacing w:before="100" w:beforeAutospacing="1" w:after="100" w:afterAutospacing="1"/>
              <w:jc w:val="center"/>
              <w:rPr>
                <w:rFonts w:cs="Tahoma"/>
                <w:b/>
                <w:bCs/>
                <w:color w:val="FF0000"/>
                <w:lang w:eastAsia="sl-SI"/>
              </w:rPr>
            </w:pPr>
            <w:r w:rsidRPr="00E83764">
              <w:rPr>
                <w:rFonts w:cs="Tahoma"/>
                <w:b/>
                <w:bCs/>
                <w:color w:val="FF0000"/>
              </w:rPr>
              <w:t>Zap. štev.</w:t>
            </w:r>
          </w:p>
        </w:tc>
        <w:tc>
          <w:tcPr>
            <w:tcW w:w="1586" w:type="dxa"/>
            <w:noWrap/>
            <w:hideMark/>
          </w:tcPr>
          <w:p w14:paraId="15E2EC9C" w14:textId="77777777" w:rsidR="00E83764" w:rsidRPr="00E83764" w:rsidRDefault="00E83764" w:rsidP="00456D83">
            <w:pPr>
              <w:spacing w:before="100" w:beforeAutospacing="1" w:after="100" w:afterAutospacing="1"/>
              <w:jc w:val="center"/>
              <w:rPr>
                <w:rFonts w:cs="Tahoma"/>
                <w:b/>
                <w:bCs/>
                <w:color w:val="FF0000"/>
              </w:rPr>
            </w:pPr>
            <w:r w:rsidRPr="00E83764">
              <w:rPr>
                <w:rFonts w:cs="Tahoma"/>
                <w:b/>
                <w:bCs/>
                <w:color w:val="FF0000"/>
              </w:rPr>
              <w:t>Km položaj</w:t>
            </w:r>
          </w:p>
        </w:tc>
        <w:tc>
          <w:tcPr>
            <w:tcW w:w="4820" w:type="dxa"/>
            <w:noWrap/>
            <w:hideMark/>
          </w:tcPr>
          <w:p w14:paraId="3D9BE8CD" w14:textId="77777777" w:rsidR="00E83764" w:rsidRPr="00E83764" w:rsidRDefault="00E83764" w:rsidP="00456D83">
            <w:pPr>
              <w:spacing w:before="100" w:beforeAutospacing="1" w:after="100" w:afterAutospacing="1"/>
              <w:jc w:val="center"/>
              <w:rPr>
                <w:rFonts w:cs="Tahoma"/>
                <w:b/>
                <w:bCs/>
                <w:color w:val="FF0000"/>
              </w:rPr>
            </w:pPr>
            <w:r w:rsidRPr="00E83764">
              <w:rPr>
                <w:rFonts w:cs="Tahoma"/>
                <w:b/>
                <w:bCs/>
                <w:color w:val="FF0000"/>
              </w:rPr>
              <w:t>Opis objekta</w:t>
            </w:r>
          </w:p>
        </w:tc>
        <w:tc>
          <w:tcPr>
            <w:tcW w:w="1418" w:type="dxa"/>
            <w:hideMark/>
          </w:tcPr>
          <w:p w14:paraId="213EC8EE" w14:textId="77777777" w:rsidR="00E83764" w:rsidRPr="00E83764" w:rsidRDefault="00E83764" w:rsidP="00456D83">
            <w:pPr>
              <w:spacing w:before="100" w:beforeAutospacing="1" w:after="100" w:afterAutospacing="1"/>
              <w:jc w:val="center"/>
              <w:rPr>
                <w:rFonts w:cs="Tahoma"/>
                <w:b/>
                <w:bCs/>
                <w:color w:val="FF0000"/>
              </w:rPr>
            </w:pPr>
            <w:r w:rsidRPr="00E83764">
              <w:rPr>
                <w:rFonts w:cs="Tahoma"/>
                <w:b/>
                <w:bCs/>
                <w:color w:val="FF0000"/>
              </w:rPr>
              <w:t>razpon (m)</w:t>
            </w:r>
          </w:p>
        </w:tc>
      </w:tr>
      <w:tr w:rsidR="00E83764" w:rsidRPr="00E83764" w14:paraId="052E7F93" w14:textId="77777777" w:rsidTr="00456D83">
        <w:trPr>
          <w:trHeight w:val="227"/>
        </w:trPr>
        <w:tc>
          <w:tcPr>
            <w:tcW w:w="1413" w:type="dxa"/>
            <w:noWrap/>
            <w:hideMark/>
          </w:tcPr>
          <w:p w14:paraId="593B0F0D" w14:textId="77777777" w:rsidR="00E83764" w:rsidRPr="00E83764" w:rsidRDefault="00E83764" w:rsidP="00456D83">
            <w:pPr>
              <w:pStyle w:val="Konnaopomba-besedilo"/>
              <w:spacing w:before="100" w:beforeAutospacing="1" w:after="100" w:afterAutospacing="1"/>
              <w:jc w:val="both"/>
              <w:rPr>
                <w:rFonts w:ascii="Tahoma" w:hAnsi="Tahoma" w:cs="Tahoma"/>
                <w:color w:val="FF0000"/>
                <w:sz w:val="22"/>
                <w:szCs w:val="22"/>
              </w:rPr>
            </w:pPr>
            <w:r w:rsidRPr="00E83764">
              <w:rPr>
                <w:rFonts w:ascii="Tahoma" w:hAnsi="Tahoma" w:cs="Tahoma"/>
                <w:color w:val="FF0000"/>
                <w:sz w:val="22"/>
                <w:szCs w:val="22"/>
              </w:rPr>
              <w:t>1</w:t>
            </w:r>
          </w:p>
        </w:tc>
        <w:tc>
          <w:tcPr>
            <w:tcW w:w="1586" w:type="dxa"/>
            <w:noWrap/>
            <w:hideMark/>
          </w:tcPr>
          <w:p w14:paraId="49BD501F" w14:textId="77777777" w:rsidR="00E83764" w:rsidRPr="00E83764" w:rsidRDefault="00E83764" w:rsidP="00456D83">
            <w:pPr>
              <w:pStyle w:val="Konnaopomba-besedilo"/>
              <w:spacing w:before="100" w:beforeAutospacing="1" w:after="100" w:afterAutospacing="1"/>
              <w:jc w:val="both"/>
              <w:rPr>
                <w:rFonts w:ascii="Tahoma" w:hAnsi="Tahoma" w:cs="Tahoma"/>
                <w:b/>
                <w:bCs/>
                <w:color w:val="FF0000"/>
                <w:sz w:val="22"/>
                <w:szCs w:val="22"/>
              </w:rPr>
            </w:pPr>
            <w:r w:rsidRPr="00E83764">
              <w:rPr>
                <w:rFonts w:ascii="Tahoma" w:hAnsi="Tahoma" w:cs="Tahoma"/>
                <w:b/>
                <w:bCs/>
                <w:color w:val="FF0000"/>
                <w:sz w:val="22"/>
                <w:szCs w:val="22"/>
              </w:rPr>
              <w:t>592+804,45</w:t>
            </w:r>
          </w:p>
        </w:tc>
        <w:tc>
          <w:tcPr>
            <w:tcW w:w="4820" w:type="dxa"/>
            <w:noWrap/>
            <w:hideMark/>
          </w:tcPr>
          <w:p w14:paraId="7EB797DD" w14:textId="77777777" w:rsidR="00E83764" w:rsidRPr="00E83764" w:rsidRDefault="00E83764" w:rsidP="00456D83">
            <w:pPr>
              <w:pStyle w:val="Konnaopomba-besedilo"/>
              <w:spacing w:before="100" w:beforeAutospacing="1" w:after="100" w:afterAutospacing="1"/>
              <w:jc w:val="both"/>
              <w:rPr>
                <w:rFonts w:ascii="Tahoma" w:hAnsi="Tahoma" w:cs="Tahoma"/>
                <w:b/>
                <w:bCs/>
                <w:color w:val="FF0000"/>
                <w:sz w:val="22"/>
                <w:szCs w:val="22"/>
              </w:rPr>
            </w:pPr>
            <w:r w:rsidRPr="00E83764">
              <w:rPr>
                <w:rFonts w:ascii="Tahoma" w:hAnsi="Tahoma" w:cs="Tahoma"/>
                <w:b/>
                <w:bCs/>
                <w:color w:val="FF0000"/>
                <w:sz w:val="22"/>
                <w:szCs w:val="22"/>
              </w:rPr>
              <w:t>Španov most (obokan betonski most_3 odprtine)</w:t>
            </w:r>
          </w:p>
        </w:tc>
        <w:tc>
          <w:tcPr>
            <w:tcW w:w="1418" w:type="dxa"/>
            <w:noWrap/>
            <w:hideMark/>
          </w:tcPr>
          <w:p w14:paraId="6449FAFC" w14:textId="77777777" w:rsidR="00E83764" w:rsidRPr="00E83764" w:rsidRDefault="00E83764" w:rsidP="00456D83">
            <w:pPr>
              <w:pStyle w:val="Konnaopomba-besedilo"/>
              <w:spacing w:before="100" w:beforeAutospacing="1" w:after="100" w:afterAutospacing="1"/>
              <w:jc w:val="both"/>
              <w:rPr>
                <w:rFonts w:ascii="Tahoma" w:hAnsi="Tahoma" w:cs="Tahoma"/>
                <w:b/>
                <w:bCs/>
                <w:color w:val="FF0000"/>
                <w:sz w:val="22"/>
                <w:szCs w:val="22"/>
              </w:rPr>
            </w:pPr>
            <w:r w:rsidRPr="00E83764">
              <w:rPr>
                <w:rFonts w:ascii="Tahoma" w:hAnsi="Tahoma" w:cs="Tahoma"/>
                <w:b/>
                <w:bCs/>
                <w:color w:val="FF0000"/>
                <w:sz w:val="22"/>
                <w:szCs w:val="22"/>
              </w:rPr>
              <w:t>52,60</w:t>
            </w:r>
          </w:p>
        </w:tc>
      </w:tr>
      <w:tr w:rsidR="00E83764" w:rsidRPr="00E83764" w14:paraId="31B83B86" w14:textId="77777777" w:rsidTr="00456D83">
        <w:trPr>
          <w:trHeight w:val="227"/>
        </w:trPr>
        <w:tc>
          <w:tcPr>
            <w:tcW w:w="1413" w:type="dxa"/>
            <w:noWrap/>
            <w:hideMark/>
          </w:tcPr>
          <w:p w14:paraId="63E0DEB3" w14:textId="77777777" w:rsidR="00E83764" w:rsidRPr="00E83764" w:rsidRDefault="00E83764" w:rsidP="00456D83">
            <w:pPr>
              <w:pStyle w:val="Konnaopomba-besedilo"/>
              <w:spacing w:before="100" w:beforeAutospacing="1" w:after="100" w:afterAutospacing="1"/>
              <w:jc w:val="both"/>
              <w:rPr>
                <w:rFonts w:ascii="Tahoma" w:hAnsi="Tahoma" w:cs="Tahoma"/>
                <w:color w:val="FF0000"/>
                <w:sz w:val="22"/>
                <w:szCs w:val="22"/>
              </w:rPr>
            </w:pPr>
            <w:r w:rsidRPr="00E83764">
              <w:rPr>
                <w:rFonts w:ascii="Tahoma" w:hAnsi="Tahoma" w:cs="Tahoma"/>
                <w:color w:val="FF0000"/>
                <w:sz w:val="22"/>
                <w:szCs w:val="22"/>
              </w:rPr>
              <w:t>2</w:t>
            </w:r>
          </w:p>
        </w:tc>
        <w:tc>
          <w:tcPr>
            <w:tcW w:w="1586" w:type="dxa"/>
            <w:noWrap/>
            <w:hideMark/>
          </w:tcPr>
          <w:p w14:paraId="44CC70FD" w14:textId="77777777" w:rsidR="00E83764" w:rsidRPr="00E83764" w:rsidRDefault="00E83764" w:rsidP="00456D83">
            <w:pPr>
              <w:pStyle w:val="Konnaopomba-besedilo"/>
              <w:spacing w:before="100" w:beforeAutospacing="1" w:after="100" w:afterAutospacing="1"/>
              <w:jc w:val="both"/>
              <w:rPr>
                <w:rFonts w:ascii="Tahoma" w:hAnsi="Tahoma" w:cs="Tahoma"/>
                <w:color w:val="FF0000"/>
                <w:sz w:val="22"/>
                <w:szCs w:val="22"/>
              </w:rPr>
            </w:pPr>
            <w:r w:rsidRPr="00E83764">
              <w:rPr>
                <w:rFonts w:ascii="Tahoma" w:hAnsi="Tahoma" w:cs="Tahoma"/>
                <w:color w:val="FF0000"/>
                <w:sz w:val="22"/>
                <w:szCs w:val="22"/>
              </w:rPr>
              <w:t>593+245,17</w:t>
            </w:r>
          </w:p>
        </w:tc>
        <w:tc>
          <w:tcPr>
            <w:tcW w:w="4820" w:type="dxa"/>
            <w:noWrap/>
            <w:hideMark/>
          </w:tcPr>
          <w:p w14:paraId="72176C54" w14:textId="77777777" w:rsidR="00E83764" w:rsidRPr="00E83764" w:rsidRDefault="00E83764" w:rsidP="00456D83">
            <w:pPr>
              <w:pStyle w:val="Konnaopomba-besedilo"/>
              <w:spacing w:before="100" w:beforeAutospacing="1" w:after="100" w:afterAutospacing="1"/>
              <w:jc w:val="both"/>
              <w:rPr>
                <w:rFonts w:ascii="Tahoma" w:hAnsi="Tahoma" w:cs="Tahoma"/>
                <w:color w:val="FF0000"/>
                <w:sz w:val="22"/>
                <w:szCs w:val="22"/>
              </w:rPr>
            </w:pPr>
            <w:r w:rsidRPr="00E83764">
              <w:rPr>
                <w:rFonts w:ascii="Tahoma" w:hAnsi="Tahoma" w:cs="Tahoma"/>
                <w:color w:val="FF0000"/>
                <w:sz w:val="22"/>
                <w:szCs w:val="22"/>
              </w:rPr>
              <w:t>Obokan kamniti most</w:t>
            </w:r>
          </w:p>
        </w:tc>
        <w:tc>
          <w:tcPr>
            <w:tcW w:w="1418" w:type="dxa"/>
            <w:noWrap/>
            <w:hideMark/>
          </w:tcPr>
          <w:p w14:paraId="07A3CB3B" w14:textId="77777777" w:rsidR="00E83764" w:rsidRPr="00E83764" w:rsidRDefault="00E83764" w:rsidP="00456D83">
            <w:pPr>
              <w:pStyle w:val="Konnaopomba-besedilo"/>
              <w:spacing w:before="100" w:beforeAutospacing="1" w:after="100" w:afterAutospacing="1"/>
              <w:jc w:val="both"/>
              <w:rPr>
                <w:rFonts w:ascii="Tahoma" w:hAnsi="Tahoma" w:cs="Tahoma"/>
                <w:color w:val="FF0000"/>
                <w:sz w:val="22"/>
                <w:szCs w:val="22"/>
              </w:rPr>
            </w:pPr>
            <w:r w:rsidRPr="00E83764">
              <w:rPr>
                <w:rFonts w:ascii="Tahoma" w:hAnsi="Tahoma" w:cs="Tahoma"/>
                <w:color w:val="FF0000"/>
                <w:sz w:val="22"/>
                <w:szCs w:val="22"/>
              </w:rPr>
              <w:t>5,65</w:t>
            </w:r>
          </w:p>
        </w:tc>
      </w:tr>
      <w:tr w:rsidR="00E83764" w:rsidRPr="00E83764" w14:paraId="53EB4FAD" w14:textId="77777777" w:rsidTr="00456D83">
        <w:trPr>
          <w:trHeight w:val="227"/>
        </w:trPr>
        <w:tc>
          <w:tcPr>
            <w:tcW w:w="1413" w:type="dxa"/>
            <w:noWrap/>
            <w:hideMark/>
          </w:tcPr>
          <w:p w14:paraId="03D05A27" w14:textId="77777777" w:rsidR="00E83764" w:rsidRPr="00E83764" w:rsidRDefault="00E83764" w:rsidP="00456D83">
            <w:pPr>
              <w:pStyle w:val="Konnaopomba-besedilo"/>
              <w:spacing w:before="100" w:beforeAutospacing="1" w:after="100" w:afterAutospacing="1"/>
              <w:jc w:val="both"/>
              <w:rPr>
                <w:rFonts w:ascii="Tahoma" w:hAnsi="Tahoma" w:cs="Tahoma"/>
                <w:color w:val="FF0000"/>
                <w:sz w:val="22"/>
                <w:szCs w:val="22"/>
              </w:rPr>
            </w:pPr>
            <w:r w:rsidRPr="00E83764">
              <w:rPr>
                <w:rFonts w:ascii="Tahoma" w:hAnsi="Tahoma" w:cs="Tahoma"/>
                <w:color w:val="FF0000"/>
                <w:sz w:val="22"/>
                <w:szCs w:val="22"/>
              </w:rPr>
              <w:t>3</w:t>
            </w:r>
          </w:p>
        </w:tc>
        <w:tc>
          <w:tcPr>
            <w:tcW w:w="1586" w:type="dxa"/>
            <w:noWrap/>
            <w:hideMark/>
          </w:tcPr>
          <w:p w14:paraId="6B1F2ECE" w14:textId="77777777" w:rsidR="00E83764" w:rsidRPr="00E83764" w:rsidRDefault="00E83764" w:rsidP="00456D83">
            <w:pPr>
              <w:pStyle w:val="Konnaopomba-besedilo"/>
              <w:spacing w:before="100" w:beforeAutospacing="1" w:after="100" w:afterAutospacing="1"/>
              <w:jc w:val="both"/>
              <w:rPr>
                <w:rFonts w:ascii="Tahoma" w:hAnsi="Tahoma" w:cs="Tahoma"/>
                <w:color w:val="FF0000"/>
                <w:sz w:val="22"/>
                <w:szCs w:val="22"/>
              </w:rPr>
            </w:pPr>
            <w:r w:rsidRPr="00E83764">
              <w:rPr>
                <w:rFonts w:ascii="Tahoma" w:hAnsi="Tahoma" w:cs="Tahoma"/>
                <w:color w:val="FF0000"/>
                <w:sz w:val="22"/>
                <w:szCs w:val="22"/>
              </w:rPr>
              <w:t>593+389,43</w:t>
            </w:r>
          </w:p>
        </w:tc>
        <w:tc>
          <w:tcPr>
            <w:tcW w:w="4820" w:type="dxa"/>
            <w:noWrap/>
            <w:hideMark/>
          </w:tcPr>
          <w:p w14:paraId="26538E39" w14:textId="77777777" w:rsidR="00E83764" w:rsidRPr="00E83764" w:rsidRDefault="00E83764" w:rsidP="00456D83">
            <w:pPr>
              <w:pStyle w:val="Konnaopomba-besedilo"/>
              <w:spacing w:before="100" w:beforeAutospacing="1" w:after="100" w:afterAutospacing="1"/>
              <w:jc w:val="both"/>
              <w:rPr>
                <w:rFonts w:ascii="Tahoma" w:hAnsi="Tahoma" w:cs="Tahoma"/>
                <w:color w:val="FF0000"/>
                <w:sz w:val="22"/>
                <w:szCs w:val="22"/>
              </w:rPr>
            </w:pPr>
            <w:r w:rsidRPr="00E83764">
              <w:rPr>
                <w:rFonts w:ascii="Tahoma" w:hAnsi="Tahoma" w:cs="Tahoma"/>
                <w:color w:val="FF0000"/>
                <w:sz w:val="22"/>
                <w:szCs w:val="22"/>
              </w:rPr>
              <w:t>Obokan kamniti most</w:t>
            </w:r>
          </w:p>
        </w:tc>
        <w:tc>
          <w:tcPr>
            <w:tcW w:w="1418" w:type="dxa"/>
            <w:noWrap/>
            <w:hideMark/>
          </w:tcPr>
          <w:p w14:paraId="6E83DE12" w14:textId="77777777" w:rsidR="00E83764" w:rsidRPr="00E83764" w:rsidRDefault="00E83764" w:rsidP="00456D83">
            <w:pPr>
              <w:pStyle w:val="Konnaopomba-besedilo"/>
              <w:spacing w:before="100" w:beforeAutospacing="1" w:after="100" w:afterAutospacing="1"/>
              <w:jc w:val="both"/>
              <w:rPr>
                <w:rFonts w:ascii="Tahoma" w:hAnsi="Tahoma" w:cs="Tahoma"/>
                <w:color w:val="FF0000"/>
                <w:sz w:val="22"/>
                <w:szCs w:val="22"/>
              </w:rPr>
            </w:pPr>
            <w:r w:rsidRPr="00E83764">
              <w:rPr>
                <w:rFonts w:ascii="Tahoma" w:hAnsi="Tahoma" w:cs="Tahoma"/>
                <w:color w:val="FF0000"/>
                <w:sz w:val="22"/>
                <w:szCs w:val="22"/>
              </w:rPr>
              <w:t>11,37</w:t>
            </w:r>
          </w:p>
        </w:tc>
      </w:tr>
      <w:tr w:rsidR="00E83764" w:rsidRPr="00E83764" w14:paraId="4778B3F6" w14:textId="77777777" w:rsidTr="00456D83">
        <w:trPr>
          <w:trHeight w:val="227"/>
        </w:trPr>
        <w:tc>
          <w:tcPr>
            <w:tcW w:w="1413" w:type="dxa"/>
            <w:noWrap/>
            <w:hideMark/>
          </w:tcPr>
          <w:p w14:paraId="055C727F" w14:textId="77777777" w:rsidR="00E83764" w:rsidRPr="00E83764" w:rsidRDefault="00E83764" w:rsidP="00456D83">
            <w:pPr>
              <w:pStyle w:val="Konnaopomba-besedilo"/>
              <w:spacing w:before="100" w:beforeAutospacing="1" w:after="100" w:afterAutospacing="1"/>
              <w:jc w:val="both"/>
              <w:rPr>
                <w:rFonts w:ascii="Tahoma" w:hAnsi="Tahoma" w:cs="Tahoma"/>
                <w:color w:val="FF0000"/>
                <w:sz w:val="22"/>
                <w:szCs w:val="22"/>
              </w:rPr>
            </w:pPr>
            <w:r w:rsidRPr="00E83764">
              <w:rPr>
                <w:rFonts w:ascii="Tahoma" w:hAnsi="Tahoma" w:cs="Tahoma"/>
                <w:color w:val="FF0000"/>
                <w:sz w:val="22"/>
                <w:szCs w:val="22"/>
              </w:rPr>
              <w:t>4</w:t>
            </w:r>
          </w:p>
        </w:tc>
        <w:tc>
          <w:tcPr>
            <w:tcW w:w="1586" w:type="dxa"/>
            <w:noWrap/>
            <w:hideMark/>
          </w:tcPr>
          <w:p w14:paraId="46A13306" w14:textId="77777777" w:rsidR="00E83764" w:rsidRPr="00E83764" w:rsidRDefault="00E83764" w:rsidP="00456D83">
            <w:pPr>
              <w:pStyle w:val="Konnaopomba-besedilo"/>
              <w:spacing w:before="100" w:beforeAutospacing="1" w:after="100" w:afterAutospacing="1"/>
              <w:jc w:val="both"/>
              <w:rPr>
                <w:rFonts w:ascii="Tahoma" w:hAnsi="Tahoma" w:cs="Tahoma"/>
                <w:color w:val="FF0000"/>
                <w:sz w:val="22"/>
                <w:szCs w:val="22"/>
              </w:rPr>
            </w:pPr>
            <w:r w:rsidRPr="00E83764">
              <w:rPr>
                <w:rFonts w:ascii="Tahoma" w:hAnsi="Tahoma" w:cs="Tahoma"/>
                <w:color w:val="FF0000"/>
                <w:sz w:val="22"/>
                <w:szCs w:val="22"/>
              </w:rPr>
              <w:t>593+596,58</w:t>
            </w:r>
          </w:p>
        </w:tc>
        <w:tc>
          <w:tcPr>
            <w:tcW w:w="4820" w:type="dxa"/>
            <w:noWrap/>
            <w:hideMark/>
          </w:tcPr>
          <w:p w14:paraId="312F528F" w14:textId="77777777" w:rsidR="00E83764" w:rsidRPr="00E83764" w:rsidRDefault="00E83764" w:rsidP="00456D83">
            <w:pPr>
              <w:pStyle w:val="Konnaopomba-besedilo"/>
              <w:spacing w:before="100" w:beforeAutospacing="1" w:after="100" w:afterAutospacing="1"/>
              <w:jc w:val="both"/>
              <w:rPr>
                <w:rFonts w:ascii="Tahoma" w:hAnsi="Tahoma" w:cs="Tahoma"/>
                <w:color w:val="FF0000"/>
                <w:sz w:val="22"/>
                <w:szCs w:val="22"/>
              </w:rPr>
            </w:pPr>
            <w:r w:rsidRPr="00E83764">
              <w:rPr>
                <w:rFonts w:ascii="Tahoma" w:hAnsi="Tahoma" w:cs="Tahoma"/>
                <w:color w:val="FF0000"/>
                <w:sz w:val="22"/>
                <w:szCs w:val="22"/>
              </w:rPr>
              <w:t>Obokan kamniti prepust</w:t>
            </w:r>
          </w:p>
        </w:tc>
        <w:tc>
          <w:tcPr>
            <w:tcW w:w="1418" w:type="dxa"/>
            <w:noWrap/>
            <w:hideMark/>
          </w:tcPr>
          <w:p w14:paraId="7F7F0892" w14:textId="77777777" w:rsidR="00E83764" w:rsidRPr="00E83764" w:rsidRDefault="00E83764" w:rsidP="00456D83">
            <w:pPr>
              <w:pStyle w:val="Konnaopomba-besedilo"/>
              <w:spacing w:before="100" w:beforeAutospacing="1" w:after="100" w:afterAutospacing="1"/>
              <w:jc w:val="both"/>
              <w:rPr>
                <w:rFonts w:ascii="Tahoma" w:hAnsi="Tahoma" w:cs="Tahoma"/>
                <w:color w:val="FF0000"/>
                <w:sz w:val="22"/>
                <w:szCs w:val="22"/>
              </w:rPr>
            </w:pPr>
            <w:r w:rsidRPr="00E83764">
              <w:rPr>
                <w:rFonts w:ascii="Tahoma" w:hAnsi="Tahoma" w:cs="Tahoma"/>
                <w:color w:val="FF0000"/>
                <w:sz w:val="22"/>
                <w:szCs w:val="22"/>
              </w:rPr>
              <w:t>1,90</w:t>
            </w:r>
          </w:p>
        </w:tc>
      </w:tr>
      <w:tr w:rsidR="00E83764" w:rsidRPr="00E83764" w14:paraId="53D73D20" w14:textId="77777777" w:rsidTr="00456D83">
        <w:trPr>
          <w:trHeight w:val="227"/>
        </w:trPr>
        <w:tc>
          <w:tcPr>
            <w:tcW w:w="1413" w:type="dxa"/>
            <w:noWrap/>
            <w:hideMark/>
          </w:tcPr>
          <w:p w14:paraId="7C9CC5FF" w14:textId="77777777" w:rsidR="00E83764" w:rsidRPr="00E83764" w:rsidRDefault="00E83764" w:rsidP="00456D83">
            <w:pPr>
              <w:pStyle w:val="Konnaopomba-besedilo"/>
              <w:spacing w:before="100" w:beforeAutospacing="1" w:after="100" w:afterAutospacing="1"/>
              <w:jc w:val="both"/>
              <w:rPr>
                <w:rFonts w:ascii="Tahoma" w:hAnsi="Tahoma" w:cs="Tahoma"/>
                <w:color w:val="FF0000"/>
                <w:sz w:val="22"/>
                <w:szCs w:val="22"/>
              </w:rPr>
            </w:pPr>
            <w:r w:rsidRPr="00E83764">
              <w:rPr>
                <w:rFonts w:ascii="Tahoma" w:hAnsi="Tahoma" w:cs="Tahoma"/>
                <w:color w:val="FF0000"/>
                <w:sz w:val="22"/>
                <w:szCs w:val="22"/>
              </w:rPr>
              <w:t>5</w:t>
            </w:r>
          </w:p>
        </w:tc>
        <w:tc>
          <w:tcPr>
            <w:tcW w:w="1586" w:type="dxa"/>
            <w:noWrap/>
            <w:hideMark/>
          </w:tcPr>
          <w:p w14:paraId="2564BB7A" w14:textId="77777777" w:rsidR="00E83764" w:rsidRPr="00E83764" w:rsidRDefault="00E83764" w:rsidP="00456D83">
            <w:pPr>
              <w:pStyle w:val="Konnaopomba-besedilo"/>
              <w:spacing w:before="100" w:beforeAutospacing="1" w:after="100" w:afterAutospacing="1"/>
              <w:jc w:val="both"/>
              <w:rPr>
                <w:rFonts w:ascii="Tahoma" w:hAnsi="Tahoma" w:cs="Tahoma"/>
                <w:color w:val="FF0000"/>
                <w:sz w:val="22"/>
                <w:szCs w:val="22"/>
              </w:rPr>
            </w:pPr>
            <w:r w:rsidRPr="00E83764">
              <w:rPr>
                <w:rFonts w:ascii="Tahoma" w:hAnsi="Tahoma" w:cs="Tahoma"/>
                <w:color w:val="FF0000"/>
                <w:sz w:val="22"/>
                <w:szCs w:val="22"/>
              </w:rPr>
              <w:t>593+649,26</w:t>
            </w:r>
          </w:p>
        </w:tc>
        <w:tc>
          <w:tcPr>
            <w:tcW w:w="4820" w:type="dxa"/>
            <w:noWrap/>
            <w:hideMark/>
          </w:tcPr>
          <w:p w14:paraId="24790A45" w14:textId="77777777" w:rsidR="00E83764" w:rsidRPr="00E83764" w:rsidRDefault="00E83764" w:rsidP="00456D83">
            <w:pPr>
              <w:pStyle w:val="Konnaopomba-besedilo"/>
              <w:spacing w:before="100" w:beforeAutospacing="1" w:after="100" w:afterAutospacing="1"/>
              <w:jc w:val="both"/>
              <w:rPr>
                <w:rFonts w:ascii="Tahoma" w:hAnsi="Tahoma" w:cs="Tahoma"/>
                <w:color w:val="FF0000"/>
                <w:sz w:val="22"/>
                <w:szCs w:val="22"/>
              </w:rPr>
            </w:pPr>
            <w:r w:rsidRPr="00E83764">
              <w:rPr>
                <w:rFonts w:ascii="Tahoma" w:hAnsi="Tahoma" w:cs="Tahoma"/>
                <w:color w:val="FF0000"/>
                <w:sz w:val="22"/>
                <w:szCs w:val="22"/>
              </w:rPr>
              <w:t>Obokan kamniti prepust</w:t>
            </w:r>
          </w:p>
        </w:tc>
        <w:tc>
          <w:tcPr>
            <w:tcW w:w="1418" w:type="dxa"/>
            <w:noWrap/>
            <w:hideMark/>
          </w:tcPr>
          <w:p w14:paraId="528BAF77" w14:textId="77777777" w:rsidR="00E83764" w:rsidRPr="00E83764" w:rsidRDefault="00E83764" w:rsidP="00456D83">
            <w:pPr>
              <w:pStyle w:val="Konnaopomba-besedilo"/>
              <w:spacing w:before="100" w:beforeAutospacing="1" w:after="100" w:afterAutospacing="1"/>
              <w:jc w:val="both"/>
              <w:rPr>
                <w:rFonts w:ascii="Tahoma" w:hAnsi="Tahoma" w:cs="Tahoma"/>
                <w:color w:val="FF0000"/>
                <w:sz w:val="22"/>
                <w:szCs w:val="22"/>
              </w:rPr>
            </w:pPr>
            <w:r w:rsidRPr="00E83764">
              <w:rPr>
                <w:rFonts w:ascii="Tahoma" w:hAnsi="Tahoma" w:cs="Tahoma"/>
                <w:color w:val="FF0000"/>
                <w:sz w:val="22"/>
                <w:szCs w:val="22"/>
              </w:rPr>
              <w:t>3,80</w:t>
            </w:r>
          </w:p>
        </w:tc>
      </w:tr>
      <w:tr w:rsidR="00E83764" w:rsidRPr="00E83764" w14:paraId="637A9024" w14:textId="77777777" w:rsidTr="00456D83">
        <w:trPr>
          <w:trHeight w:val="227"/>
        </w:trPr>
        <w:tc>
          <w:tcPr>
            <w:tcW w:w="1413" w:type="dxa"/>
            <w:noWrap/>
            <w:hideMark/>
          </w:tcPr>
          <w:p w14:paraId="0350C6C0" w14:textId="77777777" w:rsidR="00E83764" w:rsidRPr="00E83764" w:rsidRDefault="00E83764" w:rsidP="00456D83">
            <w:pPr>
              <w:pStyle w:val="Konnaopomba-besedilo"/>
              <w:spacing w:before="100" w:beforeAutospacing="1" w:after="100" w:afterAutospacing="1"/>
              <w:jc w:val="both"/>
              <w:rPr>
                <w:rFonts w:ascii="Tahoma" w:hAnsi="Tahoma" w:cs="Tahoma"/>
                <w:color w:val="FF0000"/>
                <w:sz w:val="22"/>
                <w:szCs w:val="22"/>
              </w:rPr>
            </w:pPr>
            <w:r w:rsidRPr="00E83764">
              <w:rPr>
                <w:rFonts w:ascii="Tahoma" w:hAnsi="Tahoma" w:cs="Tahoma"/>
                <w:color w:val="FF0000"/>
                <w:sz w:val="22"/>
                <w:szCs w:val="22"/>
              </w:rPr>
              <w:t>6</w:t>
            </w:r>
          </w:p>
        </w:tc>
        <w:tc>
          <w:tcPr>
            <w:tcW w:w="1586" w:type="dxa"/>
            <w:noWrap/>
            <w:hideMark/>
          </w:tcPr>
          <w:p w14:paraId="4CE56A39" w14:textId="77777777" w:rsidR="00E83764" w:rsidRPr="00E83764" w:rsidRDefault="00E83764" w:rsidP="00456D83">
            <w:pPr>
              <w:pStyle w:val="Konnaopomba-besedilo"/>
              <w:spacing w:before="100" w:beforeAutospacing="1" w:after="100" w:afterAutospacing="1"/>
              <w:jc w:val="both"/>
              <w:rPr>
                <w:rFonts w:ascii="Tahoma" w:hAnsi="Tahoma" w:cs="Tahoma"/>
                <w:color w:val="FF0000"/>
                <w:sz w:val="22"/>
                <w:szCs w:val="22"/>
              </w:rPr>
            </w:pPr>
            <w:r w:rsidRPr="00E83764">
              <w:rPr>
                <w:rFonts w:ascii="Tahoma" w:hAnsi="Tahoma" w:cs="Tahoma"/>
                <w:color w:val="FF0000"/>
                <w:sz w:val="22"/>
                <w:szCs w:val="22"/>
              </w:rPr>
              <w:t>593+849,35</w:t>
            </w:r>
          </w:p>
        </w:tc>
        <w:tc>
          <w:tcPr>
            <w:tcW w:w="4820" w:type="dxa"/>
            <w:noWrap/>
            <w:hideMark/>
          </w:tcPr>
          <w:p w14:paraId="1828E893" w14:textId="77777777" w:rsidR="00E83764" w:rsidRPr="00E83764" w:rsidRDefault="00E83764" w:rsidP="00456D83">
            <w:pPr>
              <w:pStyle w:val="Konnaopomba-besedilo"/>
              <w:spacing w:before="100" w:beforeAutospacing="1" w:after="100" w:afterAutospacing="1"/>
              <w:jc w:val="both"/>
              <w:rPr>
                <w:rFonts w:ascii="Tahoma" w:hAnsi="Tahoma" w:cs="Tahoma"/>
                <w:color w:val="FF0000"/>
                <w:sz w:val="22"/>
                <w:szCs w:val="22"/>
              </w:rPr>
            </w:pPr>
            <w:r w:rsidRPr="00E83764">
              <w:rPr>
                <w:rFonts w:ascii="Tahoma" w:hAnsi="Tahoma" w:cs="Tahoma"/>
                <w:color w:val="FF0000"/>
                <w:sz w:val="22"/>
                <w:szCs w:val="22"/>
              </w:rPr>
              <w:t>Obokan kamniti prepust</w:t>
            </w:r>
          </w:p>
        </w:tc>
        <w:tc>
          <w:tcPr>
            <w:tcW w:w="1418" w:type="dxa"/>
            <w:noWrap/>
            <w:hideMark/>
          </w:tcPr>
          <w:p w14:paraId="746F0E0A" w14:textId="77777777" w:rsidR="00E83764" w:rsidRPr="00E83764" w:rsidRDefault="00E83764" w:rsidP="00456D83">
            <w:pPr>
              <w:pStyle w:val="Konnaopomba-besedilo"/>
              <w:spacing w:before="100" w:beforeAutospacing="1" w:after="100" w:afterAutospacing="1"/>
              <w:jc w:val="both"/>
              <w:rPr>
                <w:rFonts w:ascii="Tahoma" w:hAnsi="Tahoma" w:cs="Tahoma"/>
                <w:color w:val="FF0000"/>
                <w:sz w:val="22"/>
                <w:szCs w:val="22"/>
              </w:rPr>
            </w:pPr>
            <w:r w:rsidRPr="00E83764">
              <w:rPr>
                <w:rFonts w:ascii="Tahoma" w:hAnsi="Tahoma" w:cs="Tahoma"/>
                <w:color w:val="FF0000"/>
                <w:sz w:val="22"/>
                <w:szCs w:val="22"/>
              </w:rPr>
              <w:t>1,00</w:t>
            </w:r>
          </w:p>
        </w:tc>
      </w:tr>
      <w:tr w:rsidR="00E83764" w:rsidRPr="00E83764" w14:paraId="0E27A263" w14:textId="77777777" w:rsidTr="00456D83">
        <w:trPr>
          <w:trHeight w:val="227"/>
        </w:trPr>
        <w:tc>
          <w:tcPr>
            <w:tcW w:w="1413" w:type="dxa"/>
            <w:noWrap/>
            <w:hideMark/>
          </w:tcPr>
          <w:p w14:paraId="6FF88E51" w14:textId="77777777" w:rsidR="00E83764" w:rsidRPr="00E83764" w:rsidRDefault="00E83764" w:rsidP="00456D83">
            <w:pPr>
              <w:pStyle w:val="Konnaopomba-besedilo"/>
              <w:spacing w:before="100" w:beforeAutospacing="1" w:after="100" w:afterAutospacing="1"/>
              <w:jc w:val="both"/>
              <w:rPr>
                <w:rFonts w:ascii="Tahoma" w:hAnsi="Tahoma" w:cs="Tahoma"/>
                <w:color w:val="FF0000"/>
                <w:sz w:val="22"/>
                <w:szCs w:val="22"/>
              </w:rPr>
            </w:pPr>
            <w:r w:rsidRPr="00E83764">
              <w:rPr>
                <w:rFonts w:ascii="Tahoma" w:hAnsi="Tahoma" w:cs="Tahoma"/>
                <w:color w:val="FF0000"/>
                <w:sz w:val="22"/>
                <w:szCs w:val="22"/>
              </w:rPr>
              <w:t>7</w:t>
            </w:r>
          </w:p>
        </w:tc>
        <w:tc>
          <w:tcPr>
            <w:tcW w:w="1586" w:type="dxa"/>
            <w:noWrap/>
            <w:hideMark/>
          </w:tcPr>
          <w:p w14:paraId="2D78A014" w14:textId="77777777" w:rsidR="00E83764" w:rsidRPr="00E83764" w:rsidRDefault="00E83764" w:rsidP="00456D83">
            <w:pPr>
              <w:pStyle w:val="Konnaopomba-besedilo"/>
              <w:spacing w:before="100" w:beforeAutospacing="1" w:after="100" w:afterAutospacing="1"/>
              <w:jc w:val="both"/>
              <w:rPr>
                <w:rFonts w:ascii="Tahoma" w:hAnsi="Tahoma" w:cs="Tahoma"/>
                <w:color w:val="FF0000"/>
                <w:sz w:val="22"/>
                <w:szCs w:val="22"/>
              </w:rPr>
            </w:pPr>
            <w:r w:rsidRPr="00E83764">
              <w:rPr>
                <w:rFonts w:ascii="Tahoma" w:hAnsi="Tahoma" w:cs="Tahoma"/>
                <w:color w:val="FF0000"/>
                <w:sz w:val="22"/>
                <w:szCs w:val="22"/>
              </w:rPr>
              <w:t>594+014,18</w:t>
            </w:r>
          </w:p>
        </w:tc>
        <w:tc>
          <w:tcPr>
            <w:tcW w:w="4820" w:type="dxa"/>
            <w:noWrap/>
            <w:hideMark/>
          </w:tcPr>
          <w:p w14:paraId="07A1F36A" w14:textId="77777777" w:rsidR="00E83764" w:rsidRPr="00E83764" w:rsidRDefault="00E83764" w:rsidP="00456D83">
            <w:pPr>
              <w:pStyle w:val="Konnaopomba-besedilo"/>
              <w:spacing w:before="100" w:beforeAutospacing="1" w:after="100" w:afterAutospacing="1"/>
              <w:jc w:val="both"/>
              <w:rPr>
                <w:rFonts w:ascii="Tahoma" w:hAnsi="Tahoma" w:cs="Tahoma"/>
                <w:color w:val="FF0000"/>
                <w:sz w:val="22"/>
                <w:szCs w:val="22"/>
              </w:rPr>
            </w:pPr>
            <w:r w:rsidRPr="00E83764">
              <w:rPr>
                <w:rFonts w:ascii="Tahoma" w:hAnsi="Tahoma" w:cs="Tahoma"/>
                <w:color w:val="FF0000"/>
                <w:sz w:val="22"/>
                <w:szCs w:val="22"/>
              </w:rPr>
              <w:t>Obokan kamniti prepust</w:t>
            </w:r>
          </w:p>
        </w:tc>
        <w:tc>
          <w:tcPr>
            <w:tcW w:w="1418" w:type="dxa"/>
            <w:noWrap/>
            <w:hideMark/>
          </w:tcPr>
          <w:p w14:paraId="6B03DC4F" w14:textId="77777777" w:rsidR="00E83764" w:rsidRPr="00E83764" w:rsidRDefault="00E83764" w:rsidP="00456D83">
            <w:pPr>
              <w:pStyle w:val="Konnaopomba-besedilo"/>
              <w:spacing w:before="100" w:beforeAutospacing="1" w:after="100" w:afterAutospacing="1"/>
              <w:jc w:val="both"/>
              <w:rPr>
                <w:rFonts w:ascii="Tahoma" w:hAnsi="Tahoma" w:cs="Tahoma"/>
                <w:color w:val="FF0000"/>
                <w:sz w:val="22"/>
                <w:szCs w:val="22"/>
              </w:rPr>
            </w:pPr>
            <w:r w:rsidRPr="00E83764">
              <w:rPr>
                <w:rFonts w:ascii="Tahoma" w:hAnsi="Tahoma" w:cs="Tahoma"/>
                <w:color w:val="FF0000"/>
                <w:sz w:val="22"/>
                <w:szCs w:val="22"/>
              </w:rPr>
              <w:t>3,80</w:t>
            </w:r>
          </w:p>
        </w:tc>
      </w:tr>
      <w:tr w:rsidR="00E83764" w:rsidRPr="00E83764" w14:paraId="149272FD" w14:textId="77777777" w:rsidTr="00456D83">
        <w:trPr>
          <w:trHeight w:val="227"/>
        </w:trPr>
        <w:tc>
          <w:tcPr>
            <w:tcW w:w="1413" w:type="dxa"/>
            <w:noWrap/>
            <w:hideMark/>
          </w:tcPr>
          <w:p w14:paraId="218D61CB" w14:textId="77777777" w:rsidR="00E83764" w:rsidRPr="00E83764" w:rsidRDefault="00E83764" w:rsidP="00456D83">
            <w:pPr>
              <w:pStyle w:val="Konnaopomba-besedilo"/>
              <w:spacing w:before="100" w:beforeAutospacing="1" w:after="100" w:afterAutospacing="1"/>
              <w:jc w:val="both"/>
              <w:rPr>
                <w:rFonts w:ascii="Tahoma" w:hAnsi="Tahoma" w:cs="Tahoma"/>
                <w:color w:val="FF0000"/>
                <w:sz w:val="22"/>
                <w:szCs w:val="22"/>
              </w:rPr>
            </w:pPr>
            <w:r w:rsidRPr="00E83764">
              <w:rPr>
                <w:rFonts w:ascii="Tahoma" w:hAnsi="Tahoma" w:cs="Tahoma"/>
                <w:color w:val="FF0000"/>
                <w:sz w:val="22"/>
                <w:szCs w:val="22"/>
              </w:rPr>
              <w:t>8</w:t>
            </w:r>
          </w:p>
        </w:tc>
        <w:tc>
          <w:tcPr>
            <w:tcW w:w="1586" w:type="dxa"/>
            <w:noWrap/>
            <w:hideMark/>
          </w:tcPr>
          <w:p w14:paraId="47ED7A91" w14:textId="77777777" w:rsidR="00E83764" w:rsidRPr="00E83764" w:rsidRDefault="00E83764" w:rsidP="00456D83">
            <w:pPr>
              <w:pStyle w:val="Konnaopomba-besedilo"/>
              <w:spacing w:before="100" w:beforeAutospacing="1" w:after="100" w:afterAutospacing="1"/>
              <w:jc w:val="both"/>
              <w:rPr>
                <w:rFonts w:ascii="Tahoma" w:hAnsi="Tahoma" w:cs="Tahoma"/>
                <w:color w:val="FF0000"/>
                <w:sz w:val="22"/>
                <w:szCs w:val="22"/>
              </w:rPr>
            </w:pPr>
            <w:r w:rsidRPr="00E83764">
              <w:rPr>
                <w:rFonts w:ascii="Tahoma" w:hAnsi="Tahoma" w:cs="Tahoma"/>
                <w:color w:val="FF0000"/>
                <w:sz w:val="22"/>
                <w:szCs w:val="22"/>
              </w:rPr>
              <w:t>594+245,40</w:t>
            </w:r>
          </w:p>
        </w:tc>
        <w:tc>
          <w:tcPr>
            <w:tcW w:w="4820" w:type="dxa"/>
            <w:noWrap/>
            <w:hideMark/>
          </w:tcPr>
          <w:p w14:paraId="7C83F400" w14:textId="77777777" w:rsidR="00E83764" w:rsidRPr="00E83764" w:rsidRDefault="00E83764" w:rsidP="00456D83">
            <w:pPr>
              <w:pStyle w:val="Konnaopomba-besedilo"/>
              <w:spacing w:before="100" w:beforeAutospacing="1" w:after="100" w:afterAutospacing="1"/>
              <w:jc w:val="both"/>
              <w:rPr>
                <w:rFonts w:ascii="Tahoma" w:hAnsi="Tahoma" w:cs="Tahoma"/>
                <w:color w:val="FF0000"/>
                <w:sz w:val="22"/>
                <w:szCs w:val="22"/>
              </w:rPr>
            </w:pPr>
            <w:r w:rsidRPr="00E83764">
              <w:rPr>
                <w:rFonts w:ascii="Tahoma" w:hAnsi="Tahoma" w:cs="Tahoma"/>
                <w:color w:val="FF0000"/>
                <w:sz w:val="22"/>
                <w:szCs w:val="22"/>
              </w:rPr>
              <w:t>Obokan kamniti prepust</w:t>
            </w:r>
          </w:p>
        </w:tc>
        <w:tc>
          <w:tcPr>
            <w:tcW w:w="1418" w:type="dxa"/>
            <w:noWrap/>
            <w:hideMark/>
          </w:tcPr>
          <w:p w14:paraId="6D349058" w14:textId="77777777" w:rsidR="00E83764" w:rsidRPr="00E83764" w:rsidRDefault="00E83764" w:rsidP="00456D83">
            <w:pPr>
              <w:pStyle w:val="Konnaopomba-besedilo"/>
              <w:spacing w:before="100" w:beforeAutospacing="1" w:after="100" w:afterAutospacing="1"/>
              <w:jc w:val="both"/>
              <w:rPr>
                <w:rFonts w:ascii="Tahoma" w:hAnsi="Tahoma" w:cs="Tahoma"/>
                <w:color w:val="FF0000"/>
                <w:sz w:val="22"/>
                <w:szCs w:val="22"/>
              </w:rPr>
            </w:pPr>
            <w:r w:rsidRPr="00E83764">
              <w:rPr>
                <w:rFonts w:ascii="Tahoma" w:hAnsi="Tahoma" w:cs="Tahoma"/>
                <w:color w:val="FF0000"/>
                <w:sz w:val="22"/>
                <w:szCs w:val="22"/>
              </w:rPr>
              <w:t>3,80</w:t>
            </w:r>
          </w:p>
        </w:tc>
      </w:tr>
      <w:tr w:rsidR="00E83764" w:rsidRPr="00E83764" w14:paraId="0957C594" w14:textId="77777777" w:rsidTr="00456D83">
        <w:trPr>
          <w:trHeight w:val="227"/>
        </w:trPr>
        <w:tc>
          <w:tcPr>
            <w:tcW w:w="1413" w:type="dxa"/>
            <w:noWrap/>
            <w:hideMark/>
          </w:tcPr>
          <w:p w14:paraId="5152007E" w14:textId="77777777" w:rsidR="00E83764" w:rsidRPr="00E83764" w:rsidRDefault="00E83764" w:rsidP="00456D83">
            <w:pPr>
              <w:pStyle w:val="Konnaopomba-besedilo"/>
              <w:spacing w:before="100" w:beforeAutospacing="1" w:after="100" w:afterAutospacing="1"/>
              <w:jc w:val="both"/>
              <w:rPr>
                <w:rFonts w:ascii="Tahoma" w:hAnsi="Tahoma" w:cs="Tahoma"/>
                <w:color w:val="FF0000"/>
                <w:sz w:val="22"/>
                <w:szCs w:val="22"/>
              </w:rPr>
            </w:pPr>
            <w:r w:rsidRPr="00E83764">
              <w:rPr>
                <w:rFonts w:ascii="Tahoma" w:hAnsi="Tahoma" w:cs="Tahoma"/>
                <w:color w:val="FF0000"/>
                <w:sz w:val="22"/>
                <w:szCs w:val="22"/>
              </w:rPr>
              <w:t>9</w:t>
            </w:r>
          </w:p>
        </w:tc>
        <w:tc>
          <w:tcPr>
            <w:tcW w:w="1586" w:type="dxa"/>
            <w:noWrap/>
            <w:hideMark/>
          </w:tcPr>
          <w:p w14:paraId="51E9BE89" w14:textId="77777777" w:rsidR="00E83764" w:rsidRPr="00E83764" w:rsidRDefault="00E83764" w:rsidP="00456D83">
            <w:pPr>
              <w:pStyle w:val="Konnaopomba-besedilo"/>
              <w:spacing w:before="100" w:beforeAutospacing="1" w:after="100" w:afterAutospacing="1"/>
              <w:jc w:val="both"/>
              <w:rPr>
                <w:rFonts w:ascii="Tahoma" w:hAnsi="Tahoma" w:cs="Tahoma"/>
                <w:color w:val="FF0000"/>
                <w:sz w:val="22"/>
                <w:szCs w:val="22"/>
              </w:rPr>
            </w:pPr>
            <w:r w:rsidRPr="00E83764">
              <w:rPr>
                <w:rFonts w:ascii="Tahoma" w:hAnsi="Tahoma" w:cs="Tahoma"/>
                <w:color w:val="FF0000"/>
                <w:sz w:val="22"/>
                <w:szCs w:val="22"/>
              </w:rPr>
              <w:t>594+397,70</w:t>
            </w:r>
          </w:p>
        </w:tc>
        <w:tc>
          <w:tcPr>
            <w:tcW w:w="4820" w:type="dxa"/>
            <w:noWrap/>
            <w:hideMark/>
          </w:tcPr>
          <w:p w14:paraId="0F3F62AB" w14:textId="77777777" w:rsidR="00E83764" w:rsidRPr="00E83764" w:rsidRDefault="00E83764" w:rsidP="00456D83">
            <w:pPr>
              <w:pStyle w:val="Konnaopomba-besedilo"/>
              <w:spacing w:before="100" w:beforeAutospacing="1" w:after="100" w:afterAutospacing="1"/>
              <w:jc w:val="both"/>
              <w:rPr>
                <w:rFonts w:ascii="Tahoma" w:hAnsi="Tahoma" w:cs="Tahoma"/>
                <w:color w:val="FF0000"/>
                <w:sz w:val="22"/>
                <w:szCs w:val="22"/>
              </w:rPr>
            </w:pPr>
            <w:r w:rsidRPr="00E83764">
              <w:rPr>
                <w:rFonts w:ascii="Tahoma" w:hAnsi="Tahoma" w:cs="Tahoma"/>
                <w:color w:val="FF0000"/>
                <w:sz w:val="22"/>
                <w:szCs w:val="22"/>
              </w:rPr>
              <w:t>Ploščat betonski prepust</w:t>
            </w:r>
          </w:p>
        </w:tc>
        <w:tc>
          <w:tcPr>
            <w:tcW w:w="1418" w:type="dxa"/>
            <w:noWrap/>
            <w:hideMark/>
          </w:tcPr>
          <w:p w14:paraId="0DB8E5E2" w14:textId="77777777" w:rsidR="00E83764" w:rsidRPr="00E83764" w:rsidRDefault="00E83764" w:rsidP="00456D83">
            <w:pPr>
              <w:pStyle w:val="Konnaopomba-besedilo"/>
              <w:spacing w:before="100" w:beforeAutospacing="1" w:after="100" w:afterAutospacing="1"/>
              <w:jc w:val="both"/>
              <w:rPr>
                <w:rFonts w:ascii="Tahoma" w:hAnsi="Tahoma" w:cs="Tahoma"/>
                <w:color w:val="FF0000"/>
                <w:sz w:val="22"/>
                <w:szCs w:val="22"/>
              </w:rPr>
            </w:pPr>
            <w:r w:rsidRPr="00E83764">
              <w:rPr>
                <w:rFonts w:ascii="Tahoma" w:hAnsi="Tahoma" w:cs="Tahoma"/>
                <w:color w:val="FF0000"/>
                <w:sz w:val="22"/>
                <w:szCs w:val="22"/>
              </w:rPr>
              <w:t>0,60</w:t>
            </w:r>
          </w:p>
        </w:tc>
      </w:tr>
    </w:tbl>
    <w:p w14:paraId="0E879BA0" w14:textId="036A14A8" w:rsidR="0015364F" w:rsidRDefault="0015364F" w:rsidP="00CE653B">
      <w:pPr>
        <w:widowControl w:val="0"/>
        <w:tabs>
          <w:tab w:val="left" w:pos="900"/>
        </w:tabs>
        <w:autoSpaceDE w:val="0"/>
        <w:autoSpaceDN w:val="0"/>
        <w:adjustRightInd w:val="0"/>
      </w:pPr>
    </w:p>
    <w:p w14:paraId="17A7281B" w14:textId="3B8C2E99" w:rsidR="0015364F" w:rsidRDefault="0015364F" w:rsidP="00CE653B">
      <w:pPr>
        <w:widowControl w:val="0"/>
        <w:tabs>
          <w:tab w:val="left" w:pos="900"/>
        </w:tabs>
        <w:autoSpaceDE w:val="0"/>
        <w:autoSpaceDN w:val="0"/>
        <w:adjustRightInd w:val="0"/>
      </w:pPr>
      <w:r>
        <w:t>b) Analiza tveganja za onesnaženja zaradi posega na vodovarstveno območje</w:t>
      </w:r>
    </w:p>
    <w:p w14:paraId="16EB13B2" w14:textId="77777777" w:rsidR="00FE415A" w:rsidRDefault="00FE415A" w:rsidP="00CE653B">
      <w:pPr>
        <w:widowControl w:val="0"/>
        <w:tabs>
          <w:tab w:val="left" w:pos="900"/>
        </w:tabs>
        <w:autoSpaceDE w:val="0"/>
        <w:autoSpaceDN w:val="0"/>
        <w:adjustRightInd w:val="0"/>
      </w:pPr>
    </w:p>
    <w:p w14:paraId="7F65D418" w14:textId="2E737B3D" w:rsidR="00561031" w:rsidRDefault="00561031" w:rsidP="00561031">
      <w:pPr>
        <w:widowControl w:val="0"/>
        <w:tabs>
          <w:tab w:val="left" w:pos="900"/>
        </w:tabs>
        <w:autoSpaceDE w:val="0"/>
        <w:autoSpaceDN w:val="0"/>
        <w:adjustRightInd w:val="0"/>
      </w:pPr>
      <w:r>
        <w:t xml:space="preserve">Obravnavana trasa se v začetnem delu skladno z Uredbo o vodovarstvenem območju za vodno telo vodonosnikov Ljubljanskega barja in okolice Ljubljane (Ur. l. RS, št. 115/07, 9/08 – popr., 65/12 in 93/13) nahajajo v širšem območju (VVO III) notranjega vodovarstvenega območja vodnega telesa vodonosnikov Ljubljanskega barja in okolice Ljubljane. </w:t>
      </w:r>
    </w:p>
    <w:p w14:paraId="008696EE" w14:textId="77777777" w:rsidR="00561031" w:rsidRDefault="00561031" w:rsidP="00561031">
      <w:pPr>
        <w:widowControl w:val="0"/>
        <w:tabs>
          <w:tab w:val="left" w:pos="900"/>
        </w:tabs>
        <w:autoSpaceDE w:val="0"/>
        <w:autoSpaceDN w:val="0"/>
        <w:adjustRightInd w:val="0"/>
      </w:pPr>
    </w:p>
    <w:p w14:paraId="4658E5D4" w14:textId="77777777" w:rsidR="00561031" w:rsidRDefault="00561031" w:rsidP="00561031">
      <w:pPr>
        <w:widowControl w:val="0"/>
        <w:tabs>
          <w:tab w:val="left" w:pos="900"/>
        </w:tabs>
        <w:autoSpaceDE w:val="0"/>
        <w:autoSpaceDN w:val="0"/>
        <w:adjustRightInd w:val="0"/>
      </w:pPr>
      <w:r>
        <w:t xml:space="preserve">Skladno s Prilogo 3 Uredbe je gradnja lokalnih cest dovoljena. Gradnja mostov in viaduktov ali predorov in podhodov ter izvajanje drugih gradbenih del je dovoljena v kolikor je preverjen vpliv na vodni režim in stanje vodnega telesa ter izdano vodno soglasje. </w:t>
      </w:r>
    </w:p>
    <w:p w14:paraId="5B75C6CA" w14:textId="77777777" w:rsidR="00561031" w:rsidRDefault="00561031" w:rsidP="00561031">
      <w:pPr>
        <w:widowControl w:val="0"/>
        <w:tabs>
          <w:tab w:val="left" w:pos="900"/>
        </w:tabs>
        <w:autoSpaceDE w:val="0"/>
        <w:autoSpaceDN w:val="0"/>
        <w:adjustRightInd w:val="0"/>
      </w:pPr>
    </w:p>
    <w:p w14:paraId="50581158" w14:textId="40473F4D" w:rsidR="00561031" w:rsidRDefault="00B235B9" w:rsidP="00561031">
      <w:pPr>
        <w:widowControl w:val="0"/>
        <w:tabs>
          <w:tab w:val="left" w:pos="900"/>
        </w:tabs>
        <w:autoSpaceDE w:val="0"/>
        <w:autoSpaceDN w:val="0"/>
        <w:adjustRightInd w:val="0"/>
      </w:pPr>
      <w:r>
        <w:t>Zaradi</w:t>
      </w:r>
      <w:r w:rsidR="00561031">
        <w:t xml:space="preserve"> posegov na vodovarstveno območje in kjer takšna zahteva izhaja iz uredbe o zavarovanju VVO za obravnavano območje ali iz projektnih pogojev, je potrebno izdelati Analizo tveganja za onesnaženja zaradi posega na vodovarstveno območje. </w:t>
      </w:r>
    </w:p>
    <w:p w14:paraId="5D9E2E44" w14:textId="77777777" w:rsidR="00561031" w:rsidRDefault="00561031" w:rsidP="00561031">
      <w:pPr>
        <w:widowControl w:val="0"/>
        <w:tabs>
          <w:tab w:val="left" w:pos="900"/>
        </w:tabs>
        <w:autoSpaceDE w:val="0"/>
        <w:autoSpaceDN w:val="0"/>
        <w:adjustRightInd w:val="0"/>
      </w:pPr>
    </w:p>
    <w:p w14:paraId="2DB74E87" w14:textId="24332AFA" w:rsidR="00561031" w:rsidRDefault="00561031" w:rsidP="00561031">
      <w:pPr>
        <w:widowControl w:val="0"/>
        <w:tabs>
          <w:tab w:val="left" w:pos="900"/>
        </w:tabs>
        <w:autoSpaceDE w:val="0"/>
        <w:autoSpaceDN w:val="0"/>
        <w:adjustRightInd w:val="0"/>
      </w:pPr>
      <w:r>
        <w:t>Analiza tveganja se izdela upoštevajoč Pravilnik o kriterijih za določitev vodovarstvenega območja (Uradni list RS, št. 64/04, 5/06, 58/11 in 15/16). Revizijo Analize tveganja zagotovi izdelovalec sam.</w:t>
      </w:r>
    </w:p>
    <w:p w14:paraId="1F64181B" w14:textId="5AE9A557" w:rsidR="00561031" w:rsidRDefault="00561031" w:rsidP="005077C2">
      <w:pPr>
        <w:widowControl w:val="0"/>
        <w:tabs>
          <w:tab w:val="left" w:pos="900"/>
        </w:tabs>
        <w:autoSpaceDE w:val="0"/>
        <w:autoSpaceDN w:val="0"/>
        <w:adjustRightInd w:val="0"/>
      </w:pPr>
    </w:p>
    <w:p w14:paraId="5078F171" w14:textId="69A05DC5" w:rsidR="0015364F" w:rsidRDefault="0015364F" w:rsidP="005077C2">
      <w:pPr>
        <w:widowControl w:val="0"/>
        <w:tabs>
          <w:tab w:val="left" w:pos="900"/>
        </w:tabs>
        <w:autoSpaceDE w:val="0"/>
        <w:autoSpaceDN w:val="0"/>
        <w:adjustRightInd w:val="0"/>
      </w:pPr>
      <w:r>
        <w:t>c) O</w:t>
      </w:r>
      <w:r w:rsidRPr="00561031">
        <w:t>cen</w:t>
      </w:r>
      <w:r>
        <w:t>a</w:t>
      </w:r>
      <w:r w:rsidRPr="00561031">
        <w:t xml:space="preserve"> vpliva posega na podzemno vodo</w:t>
      </w:r>
    </w:p>
    <w:p w14:paraId="7BD4E33A" w14:textId="77777777" w:rsidR="0015364F" w:rsidRDefault="0015364F" w:rsidP="005077C2">
      <w:pPr>
        <w:widowControl w:val="0"/>
        <w:tabs>
          <w:tab w:val="left" w:pos="900"/>
        </w:tabs>
        <w:autoSpaceDE w:val="0"/>
        <w:autoSpaceDN w:val="0"/>
        <w:adjustRightInd w:val="0"/>
      </w:pPr>
    </w:p>
    <w:p w14:paraId="6A099FBE" w14:textId="48563436" w:rsidR="00561031" w:rsidRDefault="00561031" w:rsidP="00561031">
      <w:pPr>
        <w:widowControl w:val="0"/>
        <w:tabs>
          <w:tab w:val="left" w:pos="900"/>
        </w:tabs>
        <w:autoSpaceDE w:val="0"/>
        <w:autoSpaceDN w:val="0"/>
        <w:adjustRightInd w:val="0"/>
      </w:pPr>
      <w:r>
        <w:t>V primerih ko gre za poseg na obstoječe ali načrtovano vodovarstveno območje ali za posege kjer so med gradnjo ali v času obratovanja objekta prisotne snovi, ki bi lahko onesnažile podzemno vodo, je potrebno obvezno izdelati O</w:t>
      </w:r>
      <w:r w:rsidRPr="00561031">
        <w:t>ceno vpliva posega na podzemno vodo</w:t>
      </w:r>
      <w:r>
        <w:t xml:space="preserve">. Ocena se izdela </w:t>
      </w:r>
      <w:r w:rsidR="00CE653B">
        <w:t xml:space="preserve">v sklopu hudravlično-hidrološkega elaborata </w:t>
      </w:r>
      <w:r>
        <w:t>s</w:t>
      </w:r>
      <w:r w:rsidRPr="00561031">
        <w:t>kladno s PRILOGO 5 Splošnih smernic s področja upravljanja z vodami</w:t>
      </w:r>
      <w:r>
        <w:t>.</w:t>
      </w:r>
    </w:p>
    <w:p w14:paraId="18C08BC9" w14:textId="77777777" w:rsidR="00561031" w:rsidRDefault="00561031" w:rsidP="005077C2">
      <w:pPr>
        <w:widowControl w:val="0"/>
        <w:tabs>
          <w:tab w:val="left" w:pos="900"/>
        </w:tabs>
        <w:autoSpaceDE w:val="0"/>
        <w:autoSpaceDN w:val="0"/>
        <w:adjustRightInd w:val="0"/>
      </w:pPr>
    </w:p>
    <w:p w14:paraId="40C7A993" w14:textId="0C6F10D5" w:rsidR="00FA1967" w:rsidRPr="00D65D4C" w:rsidRDefault="00FA1967" w:rsidP="001402AA">
      <w:pPr>
        <w:pStyle w:val="Naslov4"/>
      </w:pPr>
      <w:bookmarkStart w:id="58" w:name="_Toc209161630"/>
      <w:bookmarkStart w:id="59" w:name="_Toc209163385"/>
      <w:bookmarkStart w:id="60" w:name="_Toc211596677"/>
      <w:bookmarkStart w:id="61" w:name="_Toc209161631"/>
      <w:bookmarkStart w:id="62" w:name="_Toc209163386"/>
      <w:bookmarkStart w:id="63" w:name="_Toc211596678"/>
      <w:bookmarkStart w:id="64" w:name="_Toc209161632"/>
      <w:bookmarkStart w:id="65" w:name="_Toc209163387"/>
      <w:bookmarkStart w:id="66" w:name="_Toc211596679"/>
      <w:bookmarkStart w:id="67" w:name="_Toc209161633"/>
      <w:bookmarkStart w:id="68" w:name="_Toc209163388"/>
      <w:bookmarkStart w:id="69" w:name="_Toc211596680"/>
      <w:bookmarkStart w:id="70" w:name="_Toc209161634"/>
      <w:bookmarkStart w:id="71" w:name="_Toc209163389"/>
      <w:bookmarkStart w:id="72" w:name="_Toc211596681"/>
      <w:bookmarkStart w:id="73" w:name="_Toc209161635"/>
      <w:bookmarkStart w:id="74" w:name="_Toc209163390"/>
      <w:bookmarkStart w:id="75" w:name="_Toc211596682"/>
      <w:bookmarkStart w:id="76" w:name="_Toc209161636"/>
      <w:bookmarkStart w:id="77" w:name="_Toc209163391"/>
      <w:bookmarkStart w:id="78" w:name="_Toc211596683"/>
      <w:bookmarkStart w:id="79" w:name="_Toc209161637"/>
      <w:bookmarkStart w:id="80" w:name="_Toc209163392"/>
      <w:bookmarkStart w:id="81" w:name="_Toc211596684"/>
      <w:bookmarkStart w:id="82" w:name="_Toc224197398"/>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D65D4C">
        <w:t>Elaborat preprečevanja in zmanjševanja emisije delcev iz gradbišča</w:t>
      </w:r>
      <w:bookmarkEnd w:id="82"/>
      <w:r w:rsidRPr="00D65D4C">
        <w:t xml:space="preserve">  </w:t>
      </w:r>
    </w:p>
    <w:p w14:paraId="6991C954" w14:textId="1BE57F0B" w:rsidR="00FA1967" w:rsidRDefault="00FA1967" w:rsidP="00FA1967">
      <w:pPr>
        <w:pStyle w:val="Telo"/>
        <w:spacing w:before="0" w:line="276" w:lineRule="auto"/>
        <w:rPr>
          <w:rFonts w:ascii="Tahoma" w:hAnsi="Tahoma" w:cs="Tahoma"/>
          <w:i w:val="0"/>
          <w:sz w:val="22"/>
          <w:szCs w:val="22"/>
        </w:rPr>
      </w:pPr>
      <w:r w:rsidRPr="00FA1967">
        <w:rPr>
          <w:rFonts w:ascii="Tahoma" w:hAnsi="Tahoma" w:cs="Tahoma"/>
          <w:i w:val="0"/>
          <w:sz w:val="22"/>
          <w:szCs w:val="22"/>
        </w:rPr>
        <w:t>Skladno z Uredbo o preprečevanju in zmanjševanju emisije delcev iz gradbišč(Ur. l. RS, št. 21/11, 197/21 in 44/22 – ZVO-2), je potrebno izdelati Elaborat preprečevanja in zmanjševanja emisije delcev z gradbišča z oceno onesnaženosti zraka z delci PM10 v času gradnje. Vsebina elaborata je opredeljena v 9. členu Uredbe o preprečevanju in zmanjševanju emisije delcev iz gradbišč.</w:t>
      </w:r>
    </w:p>
    <w:p w14:paraId="3E768C74" w14:textId="2A579E7D" w:rsidR="00BE0EB1" w:rsidRDefault="003414BA" w:rsidP="00031CE2">
      <w:pPr>
        <w:pStyle w:val="Naslov4"/>
      </w:pPr>
      <w:bookmarkStart w:id="83" w:name="_Toc208321799"/>
      <w:bookmarkStart w:id="84" w:name="_Toc208919890"/>
      <w:bookmarkStart w:id="85" w:name="_Toc208920182"/>
      <w:bookmarkStart w:id="86" w:name="_Toc208920812"/>
      <w:bookmarkStart w:id="87" w:name="_Toc209161639"/>
      <w:bookmarkStart w:id="88" w:name="_Toc209163394"/>
      <w:bookmarkStart w:id="89" w:name="_Toc211596686"/>
      <w:bookmarkStart w:id="90" w:name="_Toc224197399"/>
      <w:bookmarkEnd w:id="83"/>
      <w:bookmarkEnd w:id="84"/>
      <w:bookmarkEnd w:id="85"/>
      <w:bookmarkEnd w:id="86"/>
      <w:bookmarkEnd w:id="87"/>
      <w:bookmarkEnd w:id="88"/>
      <w:bookmarkEnd w:id="89"/>
      <w:r w:rsidRPr="00BE0EB1">
        <w:t xml:space="preserve">Načrt </w:t>
      </w:r>
      <w:r w:rsidR="000874C7">
        <w:t>gospodarjenj</w:t>
      </w:r>
      <w:r w:rsidR="000874C7" w:rsidRPr="00BE0EB1">
        <w:t xml:space="preserve">a </w:t>
      </w:r>
      <w:r w:rsidRPr="00BE0EB1">
        <w:t>z gradbenimi odpadki.</w:t>
      </w:r>
      <w:bookmarkEnd w:id="90"/>
    </w:p>
    <w:p w14:paraId="26509FA5" w14:textId="4E477D4C" w:rsidR="00D8600C" w:rsidRDefault="00BF663E" w:rsidP="00D8600C">
      <w:r w:rsidRPr="000647FC">
        <w:rPr>
          <w:rFonts w:cs="Tahoma"/>
        </w:rPr>
        <w:t xml:space="preserve">Načrt </w:t>
      </w:r>
      <w:r>
        <w:t xml:space="preserve">gospodarjenja z gradbenimi odpadki </w:t>
      </w:r>
      <w:r w:rsidRPr="00BE0EB1">
        <w:rPr>
          <w:rFonts w:cs="Tahoma"/>
        </w:rPr>
        <w:t xml:space="preserve">z analizo obstoječega tolčenca in zemeljskega izkopa </w:t>
      </w:r>
      <w:r>
        <w:t>mora biti izdelan skladno s 5. členom Uredbo o ravnanju z odpadki, ki nastanejo pri gradnji (Uradni list RS, št. 34/08 in 44/22 – ZVO-2)</w:t>
      </w:r>
      <w:r w:rsidR="00D8600C">
        <w:t>, ter skladno z</w:t>
      </w:r>
      <w:r w:rsidR="00E31A67">
        <w:t xml:space="preserve"> zahtevami Zakona o varstvu okolja</w:t>
      </w:r>
      <w:r w:rsidR="00D8600C">
        <w:t xml:space="preserve"> </w:t>
      </w:r>
      <w:r w:rsidR="00D8600C" w:rsidRPr="00D8600C">
        <w:t>Uradni list RS, št. 44/22, 18/23 – ZDU-1O, 78/23 – ZUNPEOVE, 23/24, 21/25 – ZOPVOOV in 56/25 – PoZ</w:t>
      </w:r>
      <w:r w:rsidR="00D8600C">
        <w:t xml:space="preserve">, </w:t>
      </w:r>
      <w:r w:rsidR="00E31A67">
        <w:t>Uredb</w:t>
      </w:r>
      <w:r w:rsidR="00D8600C">
        <w:t>o</w:t>
      </w:r>
      <w:r w:rsidR="00E31A67">
        <w:t xml:space="preserve"> o odpadkih (Ur. list RS, št. 77/22), Uredb</w:t>
      </w:r>
      <w:r w:rsidR="00D8600C">
        <w:t>o</w:t>
      </w:r>
      <w:r w:rsidR="00E31A67">
        <w:t xml:space="preserve"> o obremenjevanju tal z vnašanjem odpadkov (Ur. list RS, št. 34/2008, 61/11 in 44/22 – ZVO-2 ), skladno z Uredbo o ravnanju z odpadki, ki nastanejo pri gradbenih delih (Ur. l. RS, št. 34/08 in 44/22 – ZVO-2) ter skladne z navodili oz. obrazcem ARSO, ki je objavljen na spletnih straneh ARSO (</w:t>
      </w:r>
      <w:hyperlink r:id="rId12" w:history="1">
        <w:r w:rsidR="00D8600C" w:rsidRPr="000843DD">
          <w:rPr>
            <w:rStyle w:val="Hiperpovezava"/>
            <w:noProof w:val="0"/>
          </w:rPr>
          <w:t>https://www.arso.gov.si/varstvo%20okolja/odpadki/obrazci/</w:t>
        </w:r>
      </w:hyperlink>
      <w:r w:rsidR="00E31A67">
        <w:t>).</w:t>
      </w:r>
    </w:p>
    <w:p w14:paraId="3F1E35EF" w14:textId="77777777" w:rsidR="00D8600C" w:rsidRDefault="00D8600C" w:rsidP="00D8600C"/>
    <w:p w14:paraId="43E7D306" w14:textId="1BDC2114" w:rsidR="00E31A67" w:rsidRDefault="00D8600C" w:rsidP="00E31A67">
      <w:r>
        <w:t>Načrt naj jasno opredeljuje nastanek (količine) in načine ravnanja z odpadki in morebitna dovoljenja, ki jih je potrebno za to pridobiti. Za pravilno določitev klasifikacijske številke odpadka in ustrezen način ravnanja z odpadki se mora izvesti preliminarna ocena odpadka.</w:t>
      </w:r>
      <w:r w:rsidR="00CB4C47">
        <w:t xml:space="preserve"> </w:t>
      </w:r>
      <w:r w:rsidR="00E31A67">
        <w:t>Načrt gospodarjenja z gradbenimi odpadki mora upoštevati, da se vsaj 70 % (po teži) nenevarnih gradbenih odpadkov in odpadkov iz rušenja objektov (z izjemo naravno prisotnega materiala, opredeljenega v kategoriji 17 05 04 Evropskega seznama odpadkov, (vzpostavljenega z Odločbo 2000/532/ES), ki nastanejo na gradbišču, pripravi za ponovno uporabo, recikliranje in drugo snovno predelavo, vključno z zasipanjem z uporabo odpadkov za nadomestitev drugih materialov, v skladu s hierarhijo ravnanja z odpadki in Protokolom EU za ravnanje z gradbenimi odpadki in odpadki iz rušenja objektov.</w:t>
      </w:r>
    </w:p>
    <w:p w14:paraId="615912CC" w14:textId="77777777" w:rsidR="00D8600C" w:rsidRDefault="00D8600C" w:rsidP="00E31A67"/>
    <w:p w14:paraId="7C95D5E0" w14:textId="0B2829AE" w:rsidR="00A40093" w:rsidRDefault="00BF663E" w:rsidP="00A51E84">
      <w:r>
        <w:t xml:space="preserve">Skladno  s 5 . členom Uredbe o odpadkih naj se izdela ocena odpadka in skladno z Uredbo o obremenjevanju tal z vnašanjem odpadkov </w:t>
      </w:r>
      <w:r w:rsidRPr="00765CA6">
        <w:t xml:space="preserve">(Ur. list RS, št. 34/2008), </w:t>
      </w:r>
      <w:r>
        <w:t xml:space="preserve"> analiza zemeljskega izkopa za postopek R10 torej za ponovno uporabo na gradbišču. Načrt vzorčenja, vzorčenje, analize za R10 in izdelavo ocene odpadka mora izdelati pooblaščena inštitucija s strani ARSO. V sklopu izvedbe geološko geomehanskih raziskav, geolog  skupaj z izdelovalcem ocene odpadka in izdelovalcem analiz zemeljskega izkopa preveri, ali so vrtine in druge sondažne preiskave primerne za odvzem vzorcev za potrebe naročenih analiz. Če se na terenskem ogledu ugotovi, da vrtine in druge sondažne preiskave niso primerne za tovrstne analize, pooblaščenec </w:t>
      </w:r>
      <w:r>
        <w:lastRenderedPageBreak/>
        <w:t>za izdelavo analiz in ocene odpadka to utemeljiti v načrtu vzorčenja in določiti nove lokacije vzorčenja. Načrt vzorčenja mora biti pred izvedbo teh potrjen s strani investitorja.</w:t>
      </w:r>
      <w:bookmarkStart w:id="91" w:name="_Toc508088327"/>
      <w:bookmarkStart w:id="92" w:name="_Toc98151790"/>
      <w:bookmarkStart w:id="93" w:name="_Toc97823868"/>
    </w:p>
    <w:p w14:paraId="4AAE1E54" w14:textId="1E7C1612" w:rsidR="004B059C" w:rsidRDefault="004B059C" w:rsidP="001402AA">
      <w:pPr>
        <w:pStyle w:val="Naslov4"/>
      </w:pPr>
      <w:bookmarkStart w:id="94" w:name="_Toc224197400"/>
      <w:r w:rsidRPr="004B059C">
        <w:t>Elaborat za odstranitev in uničenje invazivnih rastlin</w:t>
      </w:r>
      <w:bookmarkEnd w:id="94"/>
    </w:p>
    <w:p w14:paraId="685A730C" w14:textId="3504E1F7" w:rsidR="004B059C" w:rsidRDefault="001E12E7" w:rsidP="00A51E84">
      <w:r w:rsidRPr="001E12E7">
        <w:t xml:space="preserve">Projektant mora </w:t>
      </w:r>
      <w:r>
        <w:t>preveriti</w:t>
      </w:r>
      <w:r w:rsidRPr="001E12E7">
        <w:t xml:space="preserve"> eventuelno problematiko zaraščenosti z invazivnimi rastlinami in predpisati postopke uničevanja upoštevajoč Navodila za ravnanje z ostanki invazivnih tujerodnih rastlinskih vrst, ZRSVN, Ver. 1.0, 2024 ter podati oc</w:t>
      </w:r>
      <w:r>
        <w:t>e</w:t>
      </w:r>
      <w:r w:rsidRPr="001E12E7">
        <w:t>no stroškov, ustrezne postavke pa vključiti v popis del in predračun pripravljalnih del.</w:t>
      </w:r>
    </w:p>
    <w:p w14:paraId="715A066A" w14:textId="756DC55B" w:rsidR="00D5384E" w:rsidRDefault="00D5384E" w:rsidP="001402AA">
      <w:pPr>
        <w:pStyle w:val="Naslov4"/>
      </w:pPr>
      <w:bookmarkStart w:id="95" w:name="_Toc224197401"/>
      <w:r>
        <w:t>E</w:t>
      </w:r>
      <w:r w:rsidRPr="00D5384E">
        <w:t>laborat ocene obremenjenosti okolja s hrupom v času gradnje za obratovanje gradbišča</w:t>
      </w:r>
      <w:bookmarkEnd w:id="95"/>
    </w:p>
    <w:p w14:paraId="6109DF75" w14:textId="7A2D5444" w:rsidR="00E6524A" w:rsidRDefault="00166362" w:rsidP="00E6524A">
      <w:r>
        <w:t>Obravnavani odsek proge št. 50 je z vidika obremenitev s hrupom ter protihrupne zaščite obravnavan v elaboratu: »Idejna zasnova protihrupne zaščite za območje ob železniški progi Ljubljana-Divača« št. 2016-031/PHZ kot del dokumentacije »Strokovne podlage za izvedbeni načrt gradnje proge«  v sklopu projekta »Glavna železniška proga št. 50 Ljubljana-Sežana-d.m., odsek Ljubljana-Divača«.</w:t>
      </w:r>
    </w:p>
    <w:p w14:paraId="3806AB17" w14:textId="72DE6AE4" w:rsidR="00166362" w:rsidRDefault="00166362" w:rsidP="00E6524A"/>
    <w:p w14:paraId="59B7AF5A" w14:textId="2A1D64B9" w:rsidR="00166362" w:rsidRDefault="00166362" w:rsidP="00E6524A">
      <w:r>
        <w:t>Iz navedenega dokumenta je razvidno</w:t>
      </w:r>
      <w:r w:rsidR="00D5384E">
        <w:t>,</w:t>
      </w:r>
      <w:r>
        <w:t xml:space="preserve"> da niti v obstoječem stanju kot tudi po nadgradnji obremenitev s hrupom ne bo presegala </w:t>
      </w:r>
      <w:r w:rsidR="00304AD3">
        <w:t>mejnih vrednosti</w:t>
      </w:r>
      <w:r>
        <w:t xml:space="preserve"> </w:t>
      </w:r>
      <w:r w:rsidR="00D5384E">
        <w:t xml:space="preserve">kazalcev hrupa določenih z </w:t>
      </w:r>
      <w:r w:rsidR="00D5384E" w:rsidRPr="00D5384E">
        <w:t>Uredb</w:t>
      </w:r>
      <w:r w:rsidR="00D5384E">
        <w:t>o</w:t>
      </w:r>
      <w:r w:rsidR="00D5384E" w:rsidRPr="00D5384E">
        <w:t xml:space="preserve"> o mejnih vrednostih kazalcev hrupa v okolju</w:t>
      </w:r>
      <w:r w:rsidR="00D5384E">
        <w:t xml:space="preserve"> (Ur. l. RS, št. 105/2005) ter, da</w:t>
      </w:r>
      <w:r>
        <w:t xml:space="preserve"> ukrepi za zmanjšanje nivoja obremenitve s hrupom na obravnavanem odseku Borovnica – Verd niso potrebni.</w:t>
      </w:r>
    </w:p>
    <w:p w14:paraId="44ADDD61" w14:textId="5D12B9B6" w:rsidR="00D5384E" w:rsidRDefault="00D5384E" w:rsidP="00E6524A"/>
    <w:p w14:paraId="5A8D11F7" w14:textId="39F93B9D" w:rsidR="00D5384E" w:rsidRDefault="002D2708" w:rsidP="00D5384E">
      <w:r>
        <w:t>Za potrebe zaščite okolja pred hrupom med gradnjo pa se izdela Elaborat o</w:t>
      </w:r>
      <w:r w:rsidR="00D5384E">
        <w:t>cen</w:t>
      </w:r>
      <w:r>
        <w:t>e</w:t>
      </w:r>
      <w:r w:rsidR="00D5384E">
        <w:t xml:space="preserve"> obremenjenosti okolja s hrupom</w:t>
      </w:r>
      <w:r>
        <w:t xml:space="preserve"> </w:t>
      </w:r>
      <w:r w:rsidRPr="002D2708">
        <w:t>v času gradnje za obratovanje gradbišča</w:t>
      </w:r>
      <w:r>
        <w:t xml:space="preserve">. Ocena </w:t>
      </w:r>
      <w:r w:rsidR="00D5384E">
        <w:t>se izdela z uporabo modelnega izračuna na podlagi računskih metod, pri čemer se upošteva najmanj podatke o:</w:t>
      </w:r>
    </w:p>
    <w:p w14:paraId="70F70552" w14:textId="77777777" w:rsidR="00D5384E" w:rsidRDefault="00D5384E" w:rsidP="00D5384E">
      <w:r>
        <w:t>-</w:t>
      </w:r>
      <w:r>
        <w:tab/>
        <w:t>zvočni moči uporabljene gradbene mehanizacije,</w:t>
      </w:r>
    </w:p>
    <w:p w14:paraId="4F941DC3" w14:textId="77777777" w:rsidR="00D5384E" w:rsidRDefault="00D5384E" w:rsidP="00D5384E">
      <w:r>
        <w:t>-</w:t>
      </w:r>
      <w:r>
        <w:tab/>
        <w:t>predvidenem času uporabe gradbene mehanizacije,</w:t>
      </w:r>
    </w:p>
    <w:p w14:paraId="0046AF2A" w14:textId="77777777" w:rsidR="00D5384E" w:rsidRDefault="00D5384E" w:rsidP="00D5384E">
      <w:r>
        <w:t>-</w:t>
      </w:r>
      <w:r>
        <w:tab/>
        <w:t>številu prevozov za potrebe gradnje na območje gradbišča do priključka na javno cesto.</w:t>
      </w:r>
    </w:p>
    <w:p w14:paraId="33FD3BC6" w14:textId="6A570E53" w:rsidR="00D5384E" w:rsidRDefault="00D5384E" w:rsidP="00D5384E"/>
    <w:p w14:paraId="326B7567" w14:textId="1CDF0CDD" w:rsidR="00D5384E" w:rsidRDefault="00D5384E" w:rsidP="00D5384E">
      <w:r>
        <w:t>Ocena mora upoštevati Uredbo o mejnih vrednostih kazalcev hrupa v okolju (Uradni list RS, št. 43/18, 59/19 in 44/22 – ZVO-2) in biti izdelana v skladu s Prilogo 4 te uredbe. Upoštevajoč predvidena gradbena dela in prevoze je glede na ocenjene ravni hrupa treba predlagati ustrezne ukrepe za zaščito pred hrupom, kot npr. optimiziranje obratovalnega časa gradbenih strojev na gradbišču, celovito urejanje prevoza za potrebe gradnje, uporabo začasnih protihrupnih zaslonov.</w:t>
      </w:r>
    </w:p>
    <w:p w14:paraId="52D96CBC" w14:textId="77777777" w:rsidR="00166362" w:rsidRDefault="00166362" w:rsidP="00E6524A"/>
    <w:p w14:paraId="09885887" w14:textId="1E707F5F" w:rsidR="00742B50" w:rsidRDefault="0002498E" w:rsidP="00D43563">
      <w:pPr>
        <w:pStyle w:val="Naslov2"/>
      </w:pPr>
      <w:bookmarkStart w:id="96" w:name="_Toc208919894"/>
      <w:bookmarkStart w:id="97" w:name="_Toc208920186"/>
      <w:bookmarkStart w:id="98" w:name="_Toc208920816"/>
      <w:bookmarkStart w:id="99" w:name="_Toc209161643"/>
      <w:bookmarkStart w:id="100" w:name="_Toc209163398"/>
      <w:bookmarkStart w:id="101" w:name="_Toc211596690"/>
      <w:bookmarkStart w:id="102" w:name="_Toc224197402"/>
      <w:bookmarkEnd w:id="91"/>
      <w:bookmarkEnd w:id="92"/>
      <w:bookmarkEnd w:id="96"/>
      <w:bookmarkEnd w:id="97"/>
      <w:bookmarkEnd w:id="98"/>
      <w:bookmarkEnd w:id="99"/>
      <w:bookmarkEnd w:id="100"/>
      <w:bookmarkEnd w:id="101"/>
      <w:r w:rsidRPr="00A51E84">
        <w:t>Izdelava statične presoje Dolskega viadukta</w:t>
      </w:r>
      <w:bookmarkEnd w:id="102"/>
      <w:r w:rsidRPr="00A51E84">
        <w:t xml:space="preserve"> </w:t>
      </w:r>
    </w:p>
    <w:p w14:paraId="4EB8F25B" w14:textId="456F27FF" w:rsidR="00742B50" w:rsidRPr="00D345E8" w:rsidRDefault="006263A7" w:rsidP="00D43563">
      <w:pPr>
        <w:pStyle w:val="naslov-3"/>
      </w:pPr>
      <w:bookmarkStart w:id="103" w:name="_Toc224197403"/>
      <w:r w:rsidRPr="00D345E8">
        <w:t>Detajlni pregled</w:t>
      </w:r>
      <w:bookmarkEnd w:id="103"/>
      <w:r w:rsidRPr="00D345E8">
        <w:t xml:space="preserve"> </w:t>
      </w:r>
    </w:p>
    <w:p w14:paraId="6C050150" w14:textId="77777777" w:rsidR="00E31DE7" w:rsidRDefault="00E31DE7" w:rsidP="00A51E84">
      <w:pPr>
        <w:pStyle w:val="Otevilenseznam"/>
        <w:numPr>
          <w:ilvl w:val="0"/>
          <w:numId w:val="0"/>
        </w:numPr>
        <w:spacing w:before="0" w:after="0"/>
        <w:ind w:left="709" w:hanging="709"/>
        <w:rPr>
          <w:rFonts w:ascii="Tahoma" w:hAnsi="Tahoma" w:cs="Tahoma"/>
          <w:sz w:val="22"/>
          <w:szCs w:val="22"/>
        </w:rPr>
      </w:pPr>
    </w:p>
    <w:p w14:paraId="2836798E" w14:textId="0FC0A19F" w:rsidR="00742B50" w:rsidRPr="00BE0EB1" w:rsidRDefault="00742B50" w:rsidP="00A51E84">
      <w:pPr>
        <w:pStyle w:val="Otevilenseznam"/>
        <w:numPr>
          <w:ilvl w:val="0"/>
          <w:numId w:val="0"/>
        </w:numPr>
        <w:spacing w:before="0" w:after="0"/>
        <w:ind w:left="709" w:hanging="709"/>
        <w:rPr>
          <w:rFonts w:ascii="Tahoma" w:hAnsi="Tahoma" w:cs="Tahoma"/>
          <w:i/>
          <w:sz w:val="22"/>
          <w:szCs w:val="22"/>
        </w:rPr>
      </w:pPr>
      <w:r w:rsidRPr="00BE0EB1">
        <w:rPr>
          <w:rFonts w:ascii="Tahoma" w:hAnsi="Tahoma" w:cs="Tahoma"/>
          <w:sz w:val="22"/>
          <w:szCs w:val="22"/>
        </w:rPr>
        <w:t>V sklopu detajlnega pregleda se predvidijo naslednja dela in aktivnosti:</w:t>
      </w:r>
    </w:p>
    <w:p w14:paraId="4CE21706" w14:textId="77777777" w:rsidR="00742B50" w:rsidRPr="00BE0EB1" w:rsidRDefault="00742B50" w:rsidP="00A4238B">
      <w:pPr>
        <w:pStyle w:val="Otevilenseznam2"/>
        <w:numPr>
          <w:ilvl w:val="1"/>
          <w:numId w:val="26"/>
        </w:numPr>
        <w:ind w:left="621"/>
        <w:jc w:val="both"/>
        <w:rPr>
          <w:rFonts w:ascii="Tahoma" w:hAnsi="Tahoma" w:cs="Tahoma"/>
          <w:sz w:val="22"/>
          <w:szCs w:val="22"/>
        </w:rPr>
      </w:pPr>
      <w:r w:rsidRPr="00BE0EB1">
        <w:rPr>
          <w:rFonts w:ascii="Tahoma" w:hAnsi="Tahoma" w:cs="Tahoma"/>
          <w:sz w:val="22"/>
          <w:szCs w:val="22"/>
        </w:rPr>
        <w:t>Proučitev obstoječe dokumentacije in določitev dimenzij objekta</w:t>
      </w:r>
    </w:p>
    <w:p w14:paraId="189A243D" w14:textId="77777777" w:rsidR="00742B50" w:rsidRPr="00BE0EB1" w:rsidRDefault="00742B50" w:rsidP="00A4238B">
      <w:pPr>
        <w:pStyle w:val="Otevilenseznam"/>
        <w:numPr>
          <w:ilvl w:val="0"/>
          <w:numId w:val="28"/>
        </w:numPr>
        <w:spacing w:before="0" w:after="0"/>
        <w:ind w:left="697"/>
        <w:contextualSpacing/>
        <w:rPr>
          <w:rFonts w:ascii="Tahoma" w:hAnsi="Tahoma" w:cs="Tahoma"/>
          <w:i/>
          <w:sz w:val="22"/>
          <w:szCs w:val="22"/>
        </w:rPr>
      </w:pPr>
      <w:r w:rsidRPr="00BE0EB1">
        <w:rPr>
          <w:rFonts w:ascii="Tahoma" w:hAnsi="Tahoma" w:cs="Tahoma"/>
          <w:sz w:val="22"/>
          <w:szCs w:val="22"/>
        </w:rPr>
        <w:t xml:space="preserve">Za obravnavani objekt je potrebno pridobiti in proučiti obstoječo projektno ter drugo tehnično dokumentacijo. Na ta način se pridobi vpogled v podatke o tipu konstrukcije, </w:t>
      </w:r>
      <w:r w:rsidRPr="00BE0EB1">
        <w:rPr>
          <w:rFonts w:ascii="Tahoma" w:hAnsi="Tahoma" w:cs="Tahoma"/>
          <w:sz w:val="22"/>
          <w:szCs w:val="22"/>
        </w:rPr>
        <w:lastRenderedPageBreak/>
        <w:t xml:space="preserve">načinu in vrsti gradnje, uporabljenih materialih, prometni obtežbi, predpisih, na podlagi katerih je bil objekt dimenzioniran, ter geološko-geomehanskih pogojih temeljnih tal. </w:t>
      </w:r>
    </w:p>
    <w:p w14:paraId="6C6CF094" w14:textId="71A0A1B6" w:rsidR="00742B50" w:rsidRPr="00BE0EB1" w:rsidRDefault="00742B50" w:rsidP="00A4238B">
      <w:pPr>
        <w:pStyle w:val="Otevilenseznam"/>
        <w:numPr>
          <w:ilvl w:val="0"/>
          <w:numId w:val="28"/>
        </w:numPr>
        <w:spacing w:before="0" w:after="0"/>
        <w:ind w:left="697"/>
        <w:contextualSpacing/>
        <w:rPr>
          <w:rFonts w:ascii="Tahoma" w:hAnsi="Tahoma" w:cs="Tahoma"/>
          <w:i/>
          <w:sz w:val="22"/>
          <w:szCs w:val="22"/>
        </w:rPr>
      </w:pPr>
      <w:r w:rsidRPr="00BE0EB1">
        <w:rPr>
          <w:rFonts w:ascii="Tahoma" w:hAnsi="Tahoma" w:cs="Tahoma"/>
          <w:sz w:val="22"/>
          <w:szCs w:val="22"/>
        </w:rPr>
        <w:t>Geometrija premostitvenega objekta se povzema iz obstoječe projektne dokumentacije, če ta obstaja. V tem primeru je dimenzije treba dodatno preveriti na terenu. Če projektna dokumentacija ne obstaja, je treba k projektu iz te projektne naloge vključiti tudi izdelavo risb objekta (najmanj tlorisa, prečnega in vzdolžnega prereza), iz katerih so razvidni njegova geometrijska in konstrukcijska zasnova.</w:t>
      </w:r>
    </w:p>
    <w:p w14:paraId="2A56555A" w14:textId="77777777" w:rsidR="00742B50" w:rsidRPr="00BE0EB1" w:rsidRDefault="00742B50" w:rsidP="00A4238B">
      <w:pPr>
        <w:pStyle w:val="Otevilenseznam2"/>
        <w:numPr>
          <w:ilvl w:val="1"/>
          <w:numId w:val="26"/>
        </w:numPr>
        <w:ind w:left="621"/>
        <w:jc w:val="both"/>
        <w:rPr>
          <w:rFonts w:ascii="Tahoma" w:hAnsi="Tahoma" w:cs="Tahoma"/>
          <w:sz w:val="22"/>
          <w:szCs w:val="22"/>
        </w:rPr>
      </w:pPr>
      <w:r w:rsidRPr="00BE0EB1">
        <w:rPr>
          <w:rFonts w:ascii="Tahoma" w:hAnsi="Tahoma" w:cs="Tahoma"/>
          <w:sz w:val="22"/>
          <w:szCs w:val="22"/>
        </w:rPr>
        <w:t>Elaborat detajlnega pregleda</w:t>
      </w:r>
    </w:p>
    <w:p w14:paraId="4D1533A3" w14:textId="77777777" w:rsidR="00742B50" w:rsidRPr="00BE0EB1" w:rsidRDefault="00742B50" w:rsidP="00A4238B">
      <w:pPr>
        <w:pStyle w:val="Otevilenseznam"/>
        <w:numPr>
          <w:ilvl w:val="0"/>
          <w:numId w:val="28"/>
        </w:numPr>
        <w:spacing w:before="0" w:after="0"/>
        <w:ind w:left="697"/>
        <w:contextualSpacing/>
        <w:rPr>
          <w:rFonts w:ascii="Tahoma" w:hAnsi="Tahoma" w:cs="Tahoma"/>
          <w:i/>
          <w:sz w:val="22"/>
          <w:szCs w:val="22"/>
        </w:rPr>
      </w:pPr>
      <w:r w:rsidRPr="00BE0EB1">
        <w:rPr>
          <w:rFonts w:ascii="Tahoma" w:hAnsi="Tahoma" w:cs="Tahoma"/>
          <w:sz w:val="22"/>
          <w:szCs w:val="22"/>
        </w:rPr>
        <w:t>Na podlagi proučene obstoječe projektne in druge razpoložljive tehnične dokumentacije se za premostitveni objekt, skladno s specifikacijo naročila, izdela elaborat detajlnega pregleda.</w:t>
      </w:r>
    </w:p>
    <w:p w14:paraId="416ADB2B" w14:textId="77777777" w:rsidR="00742B50" w:rsidRPr="00BE0EB1" w:rsidRDefault="00742B50" w:rsidP="00A4238B">
      <w:pPr>
        <w:pStyle w:val="Otevilenseznam"/>
        <w:numPr>
          <w:ilvl w:val="0"/>
          <w:numId w:val="28"/>
        </w:numPr>
        <w:spacing w:before="0" w:after="0"/>
        <w:ind w:left="697"/>
        <w:contextualSpacing/>
        <w:rPr>
          <w:rFonts w:ascii="Tahoma" w:hAnsi="Tahoma" w:cs="Tahoma"/>
          <w:i/>
          <w:sz w:val="22"/>
          <w:szCs w:val="22"/>
        </w:rPr>
      </w:pPr>
      <w:r w:rsidRPr="00BE0EB1">
        <w:rPr>
          <w:rFonts w:ascii="Tahoma" w:hAnsi="Tahoma" w:cs="Tahoma"/>
          <w:sz w:val="22"/>
          <w:szCs w:val="22"/>
        </w:rPr>
        <w:t>Detajlni pregled premostitvenega objekta predstavlja celovito in poglobljeno diagnostiko njegovega obstoječega stanja. Ta temelji na natančnem vizualnem pregledu vseh konstrukcijskih elementov objekta, ki vključuje sistematično kartiranje poškodb ter izvedbo ustreznega obsega preiskav. Te vključujejo tako nedestruktivne kot tudi destruktivne preiskave, katerih namen je določiti materialno-tehnične lastnosti konstrukcijskih elementov objekta. Na podlagi ugotovljenega materialno-tehničnega stanja se pripravi celostna ocena trenutnega stanja objekta.</w:t>
      </w:r>
    </w:p>
    <w:p w14:paraId="3B66CA20" w14:textId="77777777" w:rsidR="00742B50" w:rsidRPr="00BE0EB1" w:rsidRDefault="00742B50" w:rsidP="00A4238B">
      <w:pPr>
        <w:pStyle w:val="Otevilenseznam"/>
        <w:numPr>
          <w:ilvl w:val="0"/>
          <w:numId w:val="28"/>
        </w:numPr>
        <w:spacing w:before="0" w:after="0"/>
        <w:ind w:left="697"/>
        <w:contextualSpacing/>
        <w:rPr>
          <w:rFonts w:ascii="Tahoma" w:hAnsi="Tahoma" w:cs="Tahoma"/>
          <w:i/>
          <w:sz w:val="22"/>
          <w:szCs w:val="22"/>
        </w:rPr>
      </w:pPr>
      <w:r w:rsidRPr="00BE0EB1">
        <w:rPr>
          <w:rFonts w:ascii="Tahoma" w:hAnsi="Tahoma" w:cs="Tahoma"/>
          <w:sz w:val="22"/>
          <w:szCs w:val="22"/>
        </w:rPr>
        <w:t>Vsebina detajlnega pregleda:</w:t>
      </w:r>
    </w:p>
    <w:p w14:paraId="71650EBB" w14:textId="60DBAE14" w:rsidR="00742B50" w:rsidRPr="00BE0EB1" w:rsidRDefault="00742B50" w:rsidP="00A4238B">
      <w:pPr>
        <w:pStyle w:val="Otevilenseznam3"/>
        <w:numPr>
          <w:ilvl w:val="2"/>
          <w:numId w:val="26"/>
        </w:numPr>
        <w:ind w:left="1080"/>
        <w:jc w:val="both"/>
        <w:rPr>
          <w:rFonts w:ascii="Tahoma" w:hAnsi="Tahoma" w:cs="Tahoma"/>
          <w:sz w:val="22"/>
          <w:szCs w:val="22"/>
        </w:rPr>
      </w:pPr>
      <w:r w:rsidRPr="00BE0EB1">
        <w:rPr>
          <w:rFonts w:ascii="Tahoma" w:hAnsi="Tahoma" w:cs="Tahoma"/>
          <w:sz w:val="22"/>
          <w:szCs w:val="22"/>
        </w:rPr>
        <w:t>Kataster (kartiranje) poškodb objekta, ki vključuje podatke o lokaciji, obsegu, jakosti in verjetnih vzrokih poškodb na posameznih konstrukcijskih delih objekta.</w:t>
      </w:r>
    </w:p>
    <w:p w14:paraId="66B22B33" w14:textId="77777777" w:rsidR="009E0729" w:rsidRPr="00BE0EB1" w:rsidRDefault="009E0729" w:rsidP="00A51E84">
      <w:pPr>
        <w:pStyle w:val="Otevilenseznam3"/>
        <w:ind w:left="1080" w:firstLine="0"/>
        <w:jc w:val="both"/>
        <w:rPr>
          <w:rFonts w:ascii="Tahoma" w:hAnsi="Tahoma" w:cs="Tahoma"/>
          <w:sz w:val="22"/>
          <w:szCs w:val="22"/>
        </w:rPr>
      </w:pPr>
    </w:p>
    <w:p w14:paraId="4CF3055B" w14:textId="77777777" w:rsidR="00742B50" w:rsidRPr="00BE0EB1" w:rsidRDefault="00742B50" w:rsidP="00A4238B">
      <w:pPr>
        <w:pStyle w:val="Otevilenseznam3"/>
        <w:numPr>
          <w:ilvl w:val="2"/>
          <w:numId w:val="26"/>
        </w:numPr>
        <w:ind w:left="1080"/>
        <w:jc w:val="both"/>
        <w:rPr>
          <w:rFonts w:ascii="Tahoma" w:hAnsi="Tahoma" w:cs="Tahoma"/>
          <w:sz w:val="22"/>
          <w:szCs w:val="22"/>
        </w:rPr>
      </w:pPr>
      <w:r w:rsidRPr="00BE0EB1">
        <w:rPr>
          <w:rFonts w:ascii="Tahoma" w:hAnsi="Tahoma" w:cs="Tahoma"/>
          <w:sz w:val="22"/>
          <w:szCs w:val="22"/>
        </w:rPr>
        <w:t>Preiskave kvalitete betona na vseh nosilnih elementih objekta, in sicer:</w:t>
      </w:r>
    </w:p>
    <w:p w14:paraId="222163C7" w14:textId="77777777" w:rsidR="00742B50" w:rsidRPr="00BE0EB1" w:rsidRDefault="00742B50" w:rsidP="00A4238B">
      <w:pPr>
        <w:pStyle w:val="Otevilenseznam3"/>
        <w:numPr>
          <w:ilvl w:val="1"/>
          <w:numId w:val="26"/>
        </w:numPr>
        <w:jc w:val="both"/>
        <w:rPr>
          <w:rFonts w:ascii="Tahoma" w:hAnsi="Tahoma" w:cs="Tahoma"/>
          <w:sz w:val="22"/>
          <w:szCs w:val="22"/>
        </w:rPr>
      </w:pPr>
      <w:r w:rsidRPr="00BE0EB1">
        <w:rPr>
          <w:rFonts w:ascii="Tahoma" w:hAnsi="Tahoma" w:cs="Tahoma"/>
          <w:sz w:val="22"/>
          <w:szCs w:val="22"/>
        </w:rPr>
        <w:t>Preiskave tlačne trdnosti betona:</w:t>
      </w:r>
    </w:p>
    <w:p w14:paraId="75FD9C76" w14:textId="77777777" w:rsidR="00742B50" w:rsidRPr="00BE0EB1" w:rsidRDefault="00742B50" w:rsidP="00A4238B">
      <w:pPr>
        <w:pStyle w:val="Otevilenseznam3"/>
        <w:numPr>
          <w:ilvl w:val="2"/>
          <w:numId w:val="26"/>
        </w:numPr>
        <w:jc w:val="both"/>
        <w:rPr>
          <w:rFonts w:ascii="Tahoma" w:hAnsi="Tahoma" w:cs="Tahoma"/>
          <w:sz w:val="22"/>
          <w:szCs w:val="22"/>
        </w:rPr>
      </w:pPr>
      <w:r w:rsidRPr="00BE0EB1">
        <w:rPr>
          <w:rFonts w:ascii="Tahoma" w:hAnsi="Tahoma" w:cs="Tahoma"/>
          <w:sz w:val="22"/>
          <w:szCs w:val="22"/>
        </w:rPr>
        <w:t>Destruktivne preiskave: odvzem zadostnega števila vzorcev valjev betona iz konstrukcijskih elementov objekta za nadaljnje preizkuse tlačne trdnosti v laboratoriju.</w:t>
      </w:r>
    </w:p>
    <w:p w14:paraId="1D684C89" w14:textId="77777777" w:rsidR="00742B50" w:rsidRPr="00BE0EB1" w:rsidRDefault="00742B50" w:rsidP="00A4238B">
      <w:pPr>
        <w:pStyle w:val="Otevilenseznam3"/>
        <w:numPr>
          <w:ilvl w:val="2"/>
          <w:numId w:val="26"/>
        </w:numPr>
        <w:jc w:val="both"/>
        <w:rPr>
          <w:rFonts w:ascii="Tahoma" w:hAnsi="Tahoma" w:cs="Tahoma"/>
          <w:sz w:val="22"/>
          <w:szCs w:val="22"/>
        </w:rPr>
      </w:pPr>
      <w:r w:rsidRPr="00BE0EB1">
        <w:rPr>
          <w:rFonts w:ascii="Tahoma" w:hAnsi="Tahoma" w:cs="Tahoma"/>
          <w:sz w:val="22"/>
          <w:szCs w:val="22"/>
        </w:rPr>
        <w:t>Nedestruktivne preiskave: izvedba zadostnega števila sklerometerskih meritev na bistvenih konstrukcijskih elementih, z namenom pridobitve statistično relevantne ocene tlačne trdnosti.</w:t>
      </w:r>
    </w:p>
    <w:p w14:paraId="454CEC60" w14:textId="77777777" w:rsidR="00742B50" w:rsidRPr="00BE0EB1" w:rsidRDefault="00742B50" w:rsidP="00A4238B">
      <w:pPr>
        <w:pStyle w:val="Otevilenseznam3"/>
        <w:numPr>
          <w:ilvl w:val="1"/>
          <w:numId w:val="26"/>
        </w:numPr>
        <w:jc w:val="both"/>
        <w:rPr>
          <w:rFonts w:ascii="Tahoma" w:hAnsi="Tahoma" w:cs="Tahoma"/>
          <w:sz w:val="22"/>
          <w:szCs w:val="22"/>
        </w:rPr>
      </w:pPr>
      <w:r w:rsidRPr="00BE0EB1">
        <w:rPr>
          <w:rFonts w:ascii="Tahoma" w:hAnsi="Tahoma" w:cs="Tahoma"/>
          <w:sz w:val="22"/>
          <w:szCs w:val="22"/>
        </w:rPr>
        <w:t xml:space="preserve">Določitev vsebnosti kloridov, sulfatov in pH vrednosti betona: </w:t>
      </w:r>
    </w:p>
    <w:p w14:paraId="3314F917" w14:textId="77777777" w:rsidR="00742B50" w:rsidRPr="00BE0EB1" w:rsidRDefault="00742B50" w:rsidP="00A4238B">
      <w:pPr>
        <w:pStyle w:val="Otevilenseznam3"/>
        <w:numPr>
          <w:ilvl w:val="2"/>
          <w:numId w:val="26"/>
        </w:numPr>
        <w:jc w:val="both"/>
        <w:rPr>
          <w:rFonts w:ascii="Tahoma" w:hAnsi="Tahoma" w:cs="Tahoma"/>
          <w:sz w:val="22"/>
          <w:szCs w:val="22"/>
        </w:rPr>
      </w:pPr>
      <w:r w:rsidRPr="00BE0EB1">
        <w:rPr>
          <w:rFonts w:ascii="Tahoma" w:hAnsi="Tahoma" w:cs="Tahoma"/>
          <w:sz w:val="22"/>
          <w:szCs w:val="22"/>
        </w:rPr>
        <w:t>Kloridi, sulfati in pH vrednosti se preverjajo na različnih globinah in reprezentativnih lokacijah objekta.</w:t>
      </w:r>
    </w:p>
    <w:p w14:paraId="46A4B581" w14:textId="77777777" w:rsidR="00742B50" w:rsidRPr="00BE0EB1" w:rsidRDefault="00742B50" w:rsidP="00A4238B">
      <w:pPr>
        <w:pStyle w:val="Otevilenseznam3"/>
        <w:numPr>
          <w:ilvl w:val="2"/>
          <w:numId w:val="26"/>
        </w:numPr>
        <w:jc w:val="both"/>
        <w:rPr>
          <w:rFonts w:ascii="Tahoma" w:hAnsi="Tahoma" w:cs="Tahoma"/>
          <w:sz w:val="22"/>
          <w:szCs w:val="22"/>
        </w:rPr>
      </w:pPr>
      <w:r w:rsidRPr="00BE0EB1">
        <w:rPr>
          <w:rFonts w:ascii="Tahoma" w:hAnsi="Tahoma" w:cs="Tahoma"/>
          <w:sz w:val="22"/>
          <w:szCs w:val="22"/>
        </w:rPr>
        <w:t>Kontaminiranost betona s kloridi in sulfati je treba preveriti na različnih globinah in reprezentativnih lokacijah objekta. Na teh mestih je treba izmeriti tudi pH vrednosti betona. Vzorce materiala za večje število teh preiskav, na različnih globinah lahko dobimo iz vrtin, ki jih izvedemo s pomočjo vrtalnika in primernega svedra.</w:t>
      </w:r>
    </w:p>
    <w:p w14:paraId="37D40103" w14:textId="77777777" w:rsidR="00742B50" w:rsidRPr="00BE0EB1" w:rsidRDefault="00742B50" w:rsidP="00A4238B">
      <w:pPr>
        <w:pStyle w:val="Otevilenseznam3"/>
        <w:numPr>
          <w:ilvl w:val="1"/>
          <w:numId w:val="26"/>
        </w:numPr>
        <w:jc w:val="both"/>
        <w:rPr>
          <w:rFonts w:ascii="Tahoma" w:hAnsi="Tahoma" w:cs="Tahoma"/>
          <w:sz w:val="22"/>
          <w:szCs w:val="22"/>
        </w:rPr>
      </w:pPr>
      <w:r w:rsidRPr="00BE0EB1">
        <w:rPr>
          <w:rFonts w:ascii="Tahoma" w:hAnsi="Tahoma" w:cs="Tahoma"/>
          <w:sz w:val="22"/>
          <w:szCs w:val="22"/>
        </w:rPr>
        <w:t>Preiskave natezne (odtržne) trdnosti betona:</w:t>
      </w:r>
    </w:p>
    <w:p w14:paraId="5B37A030" w14:textId="5C303FFB" w:rsidR="00742B50" w:rsidRPr="00BE0EB1" w:rsidRDefault="00742B50" w:rsidP="00A4238B">
      <w:pPr>
        <w:pStyle w:val="Otevilenseznam3"/>
        <w:numPr>
          <w:ilvl w:val="2"/>
          <w:numId w:val="26"/>
        </w:numPr>
        <w:jc w:val="both"/>
        <w:rPr>
          <w:rFonts w:ascii="Tahoma" w:hAnsi="Tahoma" w:cs="Tahoma"/>
          <w:sz w:val="22"/>
          <w:szCs w:val="22"/>
        </w:rPr>
      </w:pPr>
      <w:r w:rsidRPr="00BE0EB1">
        <w:rPr>
          <w:rFonts w:ascii="Tahoma" w:hAnsi="Tahoma" w:cs="Tahoma"/>
          <w:sz w:val="22"/>
          <w:szCs w:val="22"/>
        </w:rPr>
        <w:t xml:space="preserve">Izvedejo se v zadostnem številu, na smiselno izbranih lokacijah objekta. </w:t>
      </w:r>
    </w:p>
    <w:p w14:paraId="42137512" w14:textId="77777777" w:rsidR="009E0729" w:rsidRPr="00BE0EB1" w:rsidRDefault="009E0729" w:rsidP="00A51E84">
      <w:pPr>
        <w:pStyle w:val="Otevilenseznam3"/>
        <w:ind w:firstLine="0"/>
        <w:jc w:val="both"/>
        <w:rPr>
          <w:rFonts w:ascii="Tahoma" w:hAnsi="Tahoma" w:cs="Tahoma"/>
          <w:sz w:val="22"/>
          <w:szCs w:val="22"/>
        </w:rPr>
      </w:pPr>
    </w:p>
    <w:p w14:paraId="000931F3" w14:textId="77777777" w:rsidR="00742B50" w:rsidRPr="00BE0EB1" w:rsidRDefault="00742B50" w:rsidP="00A4238B">
      <w:pPr>
        <w:pStyle w:val="Otevilenseznam3"/>
        <w:numPr>
          <w:ilvl w:val="2"/>
          <w:numId w:val="26"/>
        </w:numPr>
        <w:ind w:left="1080"/>
        <w:jc w:val="both"/>
        <w:rPr>
          <w:rFonts w:ascii="Tahoma" w:hAnsi="Tahoma" w:cs="Tahoma"/>
          <w:sz w:val="22"/>
          <w:szCs w:val="22"/>
        </w:rPr>
      </w:pPr>
      <w:r w:rsidRPr="00BE0EB1">
        <w:rPr>
          <w:rFonts w:ascii="Tahoma" w:hAnsi="Tahoma" w:cs="Tahoma"/>
          <w:sz w:val="22"/>
          <w:szCs w:val="22"/>
        </w:rPr>
        <w:t>Preiskave kvalitete in vrste vgrajene armature:</w:t>
      </w:r>
    </w:p>
    <w:p w14:paraId="7BCDE8F4" w14:textId="77777777" w:rsidR="00742B50" w:rsidRPr="00BE0EB1" w:rsidRDefault="00742B50" w:rsidP="00A4238B">
      <w:pPr>
        <w:pStyle w:val="Otevilenseznam3"/>
        <w:numPr>
          <w:ilvl w:val="3"/>
          <w:numId w:val="26"/>
        </w:numPr>
        <w:ind w:left="1800"/>
        <w:jc w:val="both"/>
        <w:rPr>
          <w:rFonts w:ascii="Tahoma" w:hAnsi="Tahoma" w:cs="Tahoma"/>
          <w:sz w:val="22"/>
          <w:szCs w:val="22"/>
        </w:rPr>
      </w:pPr>
      <w:r w:rsidRPr="00BE0EB1">
        <w:rPr>
          <w:rFonts w:ascii="Tahoma" w:hAnsi="Tahoma" w:cs="Tahoma"/>
          <w:sz w:val="22"/>
          <w:szCs w:val="22"/>
        </w:rPr>
        <w:t xml:space="preserve">Pri obravnavanem objektu obstaja verjetnost, da je prekladna (obokana) konstrukcija nearmirana, medtem ko bi armatura lahko bila prisotna v podpornih elementih. V tem primeru se na armirano betonskih elementih objekta izvedejo naslednje aktivnosti: </w:t>
      </w:r>
    </w:p>
    <w:p w14:paraId="256EC2E4" w14:textId="77777777" w:rsidR="00742B50" w:rsidRPr="00BE0EB1" w:rsidRDefault="00742B50" w:rsidP="00A4238B">
      <w:pPr>
        <w:pStyle w:val="Otevilenseznam3"/>
        <w:numPr>
          <w:ilvl w:val="4"/>
          <w:numId w:val="26"/>
        </w:numPr>
        <w:ind w:left="2520"/>
        <w:jc w:val="both"/>
        <w:rPr>
          <w:rFonts w:ascii="Tahoma" w:hAnsi="Tahoma" w:cs="Tahoma"/>
          <w:sz w:val="22"/>
          <w:szCs w:val="22"/>
        </w:rPr>
      </w:pPr>
      <w:r w:rsidRPr="00BE0EB1">
        <w:rPr>
          <w:rFonts w:ascii="Tahoma" w:hAnsi="Tahoma" w:cs="Tahoma"/>
          <w:sz w:val="22"/>
          <w:szCs w:val="22"/>
        </w:rPr>
        <w:t xml:space="preserve">Destruktivne preiskave: izvedba globinskih preiskovalnih sond na karakterističnih mestih armiranobetonskih elementov. Globinsko sondo se izvede z mehansko odstranitvijo zaščitnega sloja betona do dosega armature. Namen preiskovalnih sond je, da se ugotovi stanje, lega in dimenzije vgrajene nosilne armature, prav tako pa tudi debelina krovne </w:t>
      </w:r>
      <w:r w:rsidRPr="00BE0EB1">
        <w:rPr>
          <w:rFonts w:ascii="Tahoma" w:hAnsi="Tahoma" w:cs="Tahoma"/>
          <w:sz w:val="22"/>
          <w:szCs w:val="22"/>
        </w:rPr>
        <w:lastRenderedPageBreak/>
        <w:t>plasti betona. Preveri in potrditi se tudi skladnosti vgrajene armature glede na podatke iz projektne dokumentacije (če je na voljo).</w:t>
      </w:r>
    </w:p>
    <w:p w14:paraId="25377BD2" w14:textId="77777777" w:rsidR="00742B50" w:rsidRPr="00BE0EB1" w:rsidRDefault="00742B50" w:rsidP="00A4238B">
      <w:pPr>
        <w:pStyle w:val="Otevilenseznam3"/>
        <w:numPr>
          <w:ilvl w:val="4"/>
          <w:numId w:val="26"/>
        </w:numPr>
        <w:ind w:left="2520"/>
        <w:jc w:val="both"/>
        <w:rPr>
          <w:rFonts w:ascii="Tahoma" w:hAnsi="Tahoma" w:cs="Tahoma"/>
          <w:sz w:val="22"/>
          <w:szCs w:val="22"/>
        </w:rPr>
      </w:pPr>
      <w:r w:rsidRPr="00BE0EB1">
        <w:rPr>
          <w:rFonts w:ascii="Tahoma" w:hAnsi="Tahoma" w:cs="Tahoma"/>
          <w:sz w:val="22"/>
          <w:szCs w:val="22"/>
        </w:rPr>
        <w:t>Nedestruktivne preiskave: na izbranih mestih se izvede skeniranje armature z uporabo ustreznega elektronskega instrumenta za določitev količine, lege in globine vgrajene armature.</w:t>
      </w:r>
    </w:p>
    <w:p w14:paraId="5C95FCB5" w14:textId="7F7F1B29" w:rsidR="00742B50" w:rsidRPr="00BE0EB1" w:rsidRDefault="00742B50" w:rsidP="00A4238B">
      <w:pPr>
        <w:pStyle w:val="Otevilenseznam3"/>
        <w:numPr>
          <w:ilvl w:val="4"/>
          <w:numId w:val="26"/>
        </w:numPr>
        <w:ind w:left="2520"/>
        <w:jc w:val="both"/>
        <w:rPr>
          <w:rFonts w:ascii="Tahoma" w:hAnsi="Tahoma" w:cs="Tahoma"/>
          <w:sz w:val="22"/>
          <w:szCs w:val="22"/>
        </w:rPr>
      </w:pPr>
      <w:r w:rsidRPr="00BE0EB1">
        <w:rPr>
          <w:rFonts w:ascii="Tahoma" w:hAnsi="Tahoma" w:cs="Tahoma"/>
          <w:sz w:val="22"/>
          <w:szCs w:val="22"/>
        </w:rPr>
        <w:t xml:space="preserve">Ocena stanja korozije armature: vključuje vizualno oceno korozijskega stanja armature na mestih globinskih sond. </w:t>
      </w:r>
    </w:p>
    <w:p w14:paraId="4A41FC1D" w14:textId="60E66069" w:rsidR="009E0729" w:rsidRDefault="009E0729" w:rsidP="00A51E84">
      <w:pPr>
        <w:pStyle w:val="Otevilenseznam3"/>
        <w:ind w:firstLine="0"/>
        <w:jc w:val="both"/>
        <w:rPr>
          <w:rFonts w:ascii="Tahoma" w:hAnsi="Tahoma" w:cs="Tahoma"/>
          <w:sz w:val="22"/>
          <w:szCs w:val="22"/>
        </w:rPr>
      </w:pPr>
    </w:p>
    <w:p w14:paraId="010D8ECA" w14:textId="77777777" w:rsidR="00B660C3" w:rsidRPr="00BE0EB1" w:rsidRDefault="00B660C3" w:rsidP="00A51E84">
      <w:pPr>
        <w:pStyle w:val="Otevilenseznam3"/>
        <w:ind w:firstLine="0"/>
        <w:jc w:val="both"/>
        <w:rPr>
          <w:rFonts w:ascii="Tahoma" w:hAnsi="Tahoma" w:cs="Tahoma"/>
          <w:sz w:val="22"/>
          <w:szCs w:val="22"/>
        </w:rPr>
      </w:pPr>
    </w:p>
    <w:p w14:paraId="010C884B" w14:textId="77777777" w:rsidR="00742B50" w:rsidRPr="00BE0EB1" w:rsidRDefault="00742B50" w:rsidP="00A4238B">
      <w:pPr>
        <w:pStyle w:val="Otevilenseznam3"/>
        <w:numPr>
          <w:ilvl w:val="2"/>
          <w:numId w:val="26"/>
        </w:numPr>
        <w:ind w:left="1080"/>
        <w:jc w:val="both"/>
        <w:rPr>
          <w:rFonts w:ascii="Tahoma" w:hAnsi="Tahoma" w:cs="Tahoma"/>
          <w:sz w:val="22"/>
          <w:szCs w:val="22"/>
        </w:rPr>
      </w:pPr>
      <w:r w:rsidRPr="00BE0EB1">
        <w:rPr>
          <w:rFonts w:ascii="Tahoma" w:hAnsi="Tahoma" w:cs="Tahoma"/>
          <w:sz w:val="22"/>
          <w:szCs w:val="22"/>
        </w:rPr>
        <w:t xml:space="preserve">Izdelava poročila o izvedenem detajlnem pregledu objekta: </w:t>
      </w:r>
    </w:p>
    <w:p w14:paraId="58D5653C" w14:textId="77777777" w:rsidR="00742B50" w:rsidRPr="00BE0EB1" w:rsidRDefault="00742B50" w:rsidP="00A4238B">
      <w:pPr>
        <w:pStyle w:val="Otevilenseznam3"/>
        <w:numPr>
          <w:ilvl w:val="3"/>
          <w:numId w:val="26"/>
        </w:numPr>
        <w:ind w:left="1800"/>
        <w:jc w:val="both"/>
        <w:rPr>
          <w:rFonts w:ascii="Tahoma" w:hAnsi="Tahoma" w:cs="Tahoma"/>
          <w:sz w:val="22"/>
          <w:szCs w:val="22"/>
        </w:rPr>
      </w:pPr>
      <w:r w:rsidRPr="00BE0EB1">
        <w:rPr>
          <w:rFonts w:ascii="Tahoma" w:hAnsi="Tahoma" w:cs="Tahoma"/>
          <w:sz w:val="22"/>
          <w:szCs w:val="22"/>
        </w:rPr>
        <w:t>Na podlagi vizualnega pregleda na terenu, rezultatov nedestruktivnih in destruktivnih preiskav, laboratorijskih analiz ter kartiranja poškodb je treba pripraviti celovito poročilo. To mora vključevati:</w:t>
      </w:r>
    </w:p>
    <w:p w14:paraId="0D998D49" w14:textId="77777777" w:rsidR="00742B50" w:rsidRPr="00BE0EB1" w:rsidRDefault="00742B50" w:rsidP="00A4238B">
      <w:pPr>
        <w:pStyle w:val="Otevilenseznam3"/>
        <w:numPr>
          <w:ilvl w:val="4"/>
          <w:numId w:val="26"/>
        </w:numPr>
        <w:ind w:left="2520"/>
        <w:jc w:val="both"/>
        <w:rPr>
          <w:rFonts w:ascii="Tahoma" w:hAnsi="Tahoma" w:cs="Tahoma"/>
          <w:sz w:val="22"/>
          <w:szCs w:val="22"/>
        </w:rPr>
      </w:pPr>
      <w:r w:rsidRPr="00BE0EB1">
        <w:rPr>
          <w:rFonts w:ascii="Tahoma" w:hAnsi="Tahoma" w:cs="Tahoma"/>
          <w:sz w:val="22"/>
          <w:szCs w:val="22"/>
        </w:rPr>
        <w:t>Oceno trenutnega materialno-tehničnega stanja objekta, z opredelitvijo stopnje poškodovanosti posameznih konstrukcijskih elementov ter objekta kot celote.</w:t>
      </w:r>
    </w:p>
    <w:p w14:paraId="56CDEA55" w14:textId="77777777" w:rsidR="00742B50" w:rsidRPr="00BE0EB1" w:rsidRDefault="00742B50" w:rsidP="00A4238B">
      <w:pPr>
        <w:pStyle w:val="Otevilenseznam3"/>
        <w:numPr>
          <w:ilvl w:val="4"/>
          <w:numId w:val="26"/>
        </w:numPr>
        <w:ind w:left="2520"/>
        <w:jc w:val="both"/>
        <w:rPr>
          <w:rFonts w:ascii="Tahoma" w:hAnsi="Tahoma" w:cs="Tahoma"/>
          <w:sz w:val="22"/>
          <w:szCs w:val="22"/>
        </w:rPr>
      </w:pPr>
      <w:r w:rsidRPr="00BE0EB1">
        <w:rPr>
          <w:rFonts w:ascii="Tahoma" w:hAnsi="Tahoma" w:cs="Tahoma"/>
          <w:sz w:val="22"/>
          <w:szCs w:val="22"/>
        </w:rPr>
        <w:t xml:space="preserve">Rezultat detajlnega pregleda mora projektantu zagotoviti strokovno utemeljen in nedvoumen podatek o trenutnem materialno-tehničnem stanju ključnih konstrukcijskih elementov. </w:t>
      </w:r>
    </w:p>
    <w:p w14:paraId="34A39D4A" w14:textId="77777777" w:rsidR="00742B50" w:rsidRPr="00BE0EB1" w:rsidRDefault="00742B50" w:rsidP="00A4238B">
      <w:pPr>
        <w:pStyle w:val="Otevilenseznam3"/>
        <w:numPr>
          <w:ilvl w:val="4"/>
          <w:numId w:val="26"/>
        </w:numPr>
        <w:ind w:left="2520"/>
        <w:jc w:val="both"/>
        <w:rPr>
          <w:rFonts w:ascii="Tahoma" w:hAnsi="Tahoma" w:cs="Tahoma"/>
          <w:sz w:val="22"/>
          <w:szCs w:val="22"/>
        </w:rPr>
      </w:pPr>
      <w:r w:rsidRPr="00BE0EB1">
        <w:rPr>
          <w:rFonts w:ascii="Tahoma" w:hAnsi="Tahoma" w:cs="Tahoma"/>
          <w:sz w:val="22"/>
          <w:szCs w:val="22"/>
        </w:rPr>
        <w:t>Predlog ukrepov za sanacijo in/ali predlog ojačitvenih posegov.</w:t>
      </w:r>
    </w:p>
    <w:p w14:paraId="03D5F4A1" w14:textId="6071C710" w:rsidR="00742B50" w:rsidRPr="00BE0EB1" w:rsidRDefault="00742B50" w:rsidP="00A4238B">
      <w:pPr>
        <w:pStyle w:val="Otevilenseznam3"/>
        <w:numPr>
          <w:ilvl w:val="3"/>
          <w:numId w:val="26"/>
        </w:numPr>
        <w:ind w:left="1800"/>
        <w:jc w:val="both"/>
        <w:rPr>
          <w:rFonts w:ascii="Tahoma" w:hAnsi="Tahoma" w:cs="Tahoma"/>
          <w:sz w:val="22"/>
          <w:szCs w:val="22"/>
        </w:rPr>
      </w:pPr>
      <w:r w:rsidRPr="00BE0EB1">
        <w:rPr>
          <w:rFonts w:ascii="Tahoma" w:hAnsi="Tahoma" w:cs="Tahoma"/>
          <w:sz w:val="22"/>
          <w:szCs w:val="22"/>
        </w:rPr>
        <w:t>Poročilo o izvedenem detajlnem pregledu objekta mora služiti kot strokovna podlaga za pripravo projektne dokumentacije za izvedbo sanacijskih ukrepov oziroma za nadaljnje odločitve glede obravnavanega objekta.</w:t>
      </w:r>
    </w:p>
    <w:p w14:paraId="07EEAB8C" w14:textId="77777777" w:rsidR="009E0729" w:rsidRPr="00BE0EB1" w:rsidRDefault="009E0729" w:rsidP="00A51E84">
      <w:pPr>
        <w:pStyle w:val="Otevilenseznam3"/>
        <w:ind w:left="1800" w:firstLine="0"/>
        <w:jc w:val="both"/>
        <w:rPr>
          <w:rFonts w:ascii="Tahoma" w:hAnsi="Tahoma" w:cs="Tahoma"/>
          <w:sz w:val="22"/>
          <w:szCs w:val="22"/>
        </w:rPr>
      </w:pPr>
    </w:p>
    <w:p w14:paraId="421688AC" w14:textId="77777777" w:rsidR="00742B50" w:rsidRPr="00BE0EB1" w:rsidRDefault="00742B50" w:rsidP="00A4238B">
      <w:pPr>
        <w:pStyle w:val="Otevilenseznam2"/>
        <w:numPr>
          <w:ilvl w:val="1"/>
          <w:numId w:val="26"/>
        </w:numPr>
        <w:ind w:left="621"/>
        <w:jc w:val="both"/>
        <w:rPr>
          <w:rFonts w:ascii="Tahoma" w:hAnsi="Tahoma" w:cs="Tahoma"/>
          <w:sz w:val="22"/>
          <w:szCs w:val="22"/>
        </w:rPr>
      </w:pPr>
      <w:r w:rsidRPr="00BE0EB1">
        <w:rPr>
          <w:rFonts w:ascii="Tahoma" w:hAnsi="Tahoma" w:cs="Tahoma"/>
          <w:sz w:val="22"/>
          <w:szCs w:val="22"/>
        </w:rPr>
        <w:t>Dodatna pojasnila in opombe glede detajlnega pregleda:</w:t>
      </w:r>
    </w:p>
    <w:p w14:paraId="7586138F" w14:textId="77777777" w:rsidR="00742B50" w:rsidRPr="00BE0EB1" w:rsidRDefault="00742B50" w:rsidP="00A4238B">
      <w:pPr>
        <w:pStyle w:val="Otevilenseznam3"/>
        <w:numPr>
          <w:ilvl w:val="2"/>
          <w:numId w:val="26"/>
        </w:numPr>
        <w:ind w:left="1080"/>
        <w:jc w:val="both"/>
        <w:rPr>
          <w:rFonts w:ascii="Tahoma" w:hAnsi="Tahoma" w:cs="Tahoma"/>
          <w:sz w:val="22"/>
          <w:szCs w:val="22"/>
        </w:rPr>
      </w:pPr>
      <w:r w:rsidRPr="00BE0EB1">
        <w:rPr>
          <w:rFonts w:ascii="Tahoma" w:hAnsi="Tahoma" w:cs="Tahoma"/>
          <w:sz w:val="22"/>
          <w:szCs w:val="22"/>
        </w:rPr>
        <w:t>Upoštevajoč vse navedeno, v nadaljevanju podajamo še nekaj bistvenih napotkov, ki jih mora izvajalec detajlnega pregleda, na podlagi izkušenj s primerljivih referenčnih projektov ter preliminarnega ogleda objekta, opravljenega v okviru priprave ponudbe, dosledno upoštevati:</w:t>
      </w:r>
    </w:p>
    <w:p w14:paraId="33A9566D" w14:textId="77777777" w:rsidR="00742B50" w:rsidRPr="00BE0EB1" w:rsidRDefault="00742B50" w:rsidP="00A4238B">
      <w:pPr>
        <w:pStyle w:val="Otevilenseznam3"/>
        <w:numPr>
          <w:ilvl w:val="3"/>
          <w:numId w:val="26"/>
        </w:numPr>
        <w:ind w:left="1440"/>
        <w:jc w:val="both"/>
        <w:rPr>
          <w:rFonts w:ascii="Tahoma" w:hAnsi="Tahoma" w:cs="Tahoma"/>
          <w:sz w:val="22"/>
          <w:szCs w:val="22"/>
        </w:rPr>
      </w:pPr>
      <w:r w:rsidRPr="00BE0EB1">
        <w:rPr>
          <w:rFonts w:ascii="Tahoma" w:hAnsi="Tahoma" w:cs="Tahoma"/>
          <w:sz w:val="22"/>
          <w:szCs w:val="22"/>
        </w:rPr>
        <w:t>Za nedvoumno določitev obstoječega materialno-tehničnega stanja objekta ter oceno splošne kakovosti vgrajenih materialov (npr. ocena tlačne trdnosti betona ključnih konstrukcijskih elementov, določitev premera vgrajene armature, debeline zaščitnega sloja ipd.) mora odvzeti in analizirati ustrezno število vzorcev materiala (preizkušancev), ki bodo omogočili zanesljive rezultate.</w:t>
      </w:r>
    </w:p>
    <w:p w14:paraId="026568A5" w14:textId="77777777" w:rsidR="00742B50" w:rsidRPr="00BE0EB1" w:rsidRDefault="00742B50" w:rsidP="00A4238B">
      <w:pPr>
        <w:pStyle w:val="Otevilenseznam3"/>
        <w:numPr>
          <w:ilvl w:val="3"/>
          <w:numId w:val="26"/>
        </w:numPr>
        <w:ind w:left="1440"/>
        <w:jc w:val="both"/>
        <w:rPr>
          <w:rFonts w:ascii="Tahoma" w:hAnsi="Tahoma" w:cs="Tahoma"/>
          <w:sz w:val="22"/>
          <w:szCs w:val="22"/>
        </w:rPr>
      </w:pPr>
      <w:r w:rsidRPr="00BE0EB1">
        <w:rPr>
          <w:rFonts w:ascii="Tahoma" w:hAnsi="Tahoma" w:cs="Tahoma"/>
          <w:sz w:val="22"/>
          <w:szCs w:val="22"/>
        </w:rPr>
        <w:t>Posebno pozornost mora nameniti izbiri lokacij za odvzem vzorcev, pri čemer je treba upoštevati tudi morebitne vplive zamočenih delov konstrukcijskih elementov na trenutne mehanske lastnosti vgrajenih materialov (npr. potencialno zmanjšano tlačno trdnost betona ali zmanjšan prečni prerez armaturnih palic zaradi korozije itd.).</w:t>
      </w:r>
    </w:p>
    <w:p w14:paraId="076C3BA4" w14:textId="77777777" w:rsidR="00742B50" w:rsidRPr="00BE0EB1" w:rsidRDefault="00742B50" w:rsidP="00A4238B">
      <w:pPr>
        <w:pStyle w:val="Otevilenseznam3"/>
        <w:numPr>
          <w:ilvl w:val="3"/>
          <w:numId w:val="26"/>
        </w:numPr>
        <w:ind w:left="1440"/>
        <w:jc w:val="both"/>
        <w:rPr>
          <w:rFonts w:ascii="Tahoma" w:hAnsi="Tahoma" w:cs="Tahoma"/>
          <w:sz w:val="22"/>
          <w:szCs w:val="22"/>
        </w:rPr>
      </w:pPr>
      <w:r w:rsidRPr="00BE0EB1">
        <w:rPr>
          <w:rFonts w:ascii="Tahoma" w:hAnsi="Tahoma" w:cs="Tahoma"/>
          <w:sz w:val="22"/>
          <w:szCs w:val="22"/>
        </w:rPr>
        <w:t>Pri določanju mest odvzetih betonskih valjev za destruktivne preiskave tlačne trdnosti mora izvajalec upoštevati statično zasnovo objekta ter hkrati zagotoviti tudi vzorčenje na reprezentativnih mestih, tako na suhih, kot na zamočenih delih konstrukcije.</w:t>
      </w:r>
    </w:p>
    <w:p w14:paraId="5E38B0CF" w14:textId="77777777" w:rsidR="00742B50" w:rsidRPr="00BE0EB1" w:rsidRDefault="00742B50" w:rsidP="00A4238B">
      <w:pPr>
        <w:pStyle w:val="Otevilenseznam3"/>
        <w:numPr>
          <w:ilvl w:val="3"/>
          <w:numId w:val="26"/>
        </w:numPr>
        <w:ind w:left="1440"/>
        <w:jc w:val="both"/>
        <w:rPr>
          <w:rFonts w:ascii="Tahoma" w:hAnsi="Tahoma" w:cs="Tahoma"/>
          <w:sz w:val="22"/>
          <w:szCs w:val="22"/>
        </w:rPr>
      </w:pPr>
      <w:r w:rsidRPr="00BE0EB1">
        <w:rPr>
          <w:rFonts w:ascii="Tahoma" w:hAnsi="Tahoma" w:cs="Tahoma"/>
          <w:sz w:val="22"/>
          <w:szCs w:val="22"/>
        </w:rPr>
        <w:t>Program preiskav mora smiselno slediti protokolu, opredeljenemu v projektni nalogi (PN) in specifikaciji naročila, ob upoštevanju relevantnih standardov za odvzem in preiskave vzorcev materiala.</w:t>
      </w:r>
    </w:p>
    <w:p w14:paraId="3FE3E8CE" w14:textId="280B48AA" w:rsidR="00742B50" w:rsidRPr="00BE0EB1" w:rsidRDefault="00742B50" w:rsidP="00A4238B">
      <w:pPr>
        <w:pStyle w:val="Otevilenseznam3"/>
        <w:numPr>
          <w:ilvl w:val="3"/>
          <w:numId w:val="26"/>
        </w:numPr>
        <w:ind w:left="1440"/>
        <w:jc w:val="both"/>
        <w:rPr>
          <w:rFonts w:ascii="Tahoma" w:hAnsi="Tahoma" w:cs="Tahoma"/>
          <w:sz w:val="22"/>
          <w:szCs w:val="22"/>
        </w:rPr>
      </w:pPr>
      <w:r w:rsidRPr="00BE0EB1">
        <w:rPr>
          <w:rFonts w:ascii="Tahoma" w:hAnsi="Tahoma" w:cs="Tahoma"/>
          <w:sz w:val="22"/>
          <w:szCs w:val="22"/>
        </w:rPr>
        <w:t>Da bi se izognili dodatnim poškodbam na objektu, je treba obseg in vrsto preiskav ustrezno prilagoditi obstoječemu stanju konstrukcije. Vse poškodbe, nastale kot posledica izvedenih preiskav (odvzem vzorcev, poškodbe površin ipd.), je izvajalec dolžan sanirati na lastne stroške.</w:t>
      </w:r>
    </w:p>
    <w:p w14:paraId="028B138F" w14:textId="2C7A146A" w:rsidR="00FC047D" w:rsidRDefault="00FC047D" w:rsidP="00D43563">
      <w:pPr>
        <w:pStyle w:val="naslov-3"/>
        <w:rPr>
          <w:rFonts w:eastAsia="Times New Roman"/>
        </w:rPr>
      </w:pPr>
      <w:bookmarkStart w:id="104" w:name="_Hlk204070618"/>
      <w:bookmarkStart w:id="105" w:name="_Toc224197404"/>
      <w:r>
        <w:rPr>
          <w:rFonts w:eastAsia="Calibri"/>
          <w:lang w:eastAsia="de-DE"/>
        </w:rPr>
        <w:lastRenderedPageBreak/>
        <w:t>G</w:t>
      </w:r>
      <w:r w:rsidRPr="00BE0EB1">
        <w:rPr>
          <w:rFonts w:eastAsia="Calibri"/>
          <w:lang w:eastAsia="de-DE"/>
        </w:rPr>
        <w:t>eološko geomehansko poročilo</w:t>
      </w:r>
      <w:bookmarkEnd w:id="105"/>
    </w:p>
    <w:p w14:paraId="0F35DB27" w14:textId="77777777" w:rsidR="00E31DE7" w:rsidRPr="00D345E8" w:rsidRDefault="00E31DE7" w:rsidP="00A51E84"/>
    <w:p w14:paraId="692DAB2A" w14:textId="0057EF3E" w:rsidR="00BE0EB1" w:rsidRPr="00306710" w:rsidRDefault="0002498E" w:rsidP="00A51E84">
      <w:pPr>
        <w:pStyle w:val="Otevilenseznam2"/>
        <w:ind w:left="0" w:firstLine="0"/>
        <w:jc w:val="both"/>
        <w:rPr>
          <w:rFonts w:eastAsia="Calibri"/>
        </w:rPr>
      </w:pPr>
      <w:r w:rsidRPr="00D345E8">
        <w:rPr>
          <w:rFonts w:ascii="Tahoma" w:eastAsia="Calibri" w:hAnsi="Tahoma" w:cs="Tahoma"/>
          <w:i w:val="0"/>
          <w:spacing w:val="0"/>
          <w:sz w:val="22"/>
          <w:szCs w:val="22"/>
          <w:lang w:eastAsia="de-DE"/>
        </w:rPr>
        <w:t>Strokovnjak s področja geomehanike izdela geološko geomehansko poročilo, ki bo osnova za nadaljnje računske analize nosilnosti konkretnega premostitvenega objekta. Geološko geomehansko poročilo ter preiskave so obdelane v poglavju Geološko-geotehniški elaborat.</w:t>
      </w:r>
      <w:bookmarkEnd w:id="104"/>
    </w:p>
    <w:p w14:paraId="682BDE2A" w14:textId="77777777" w:rsidR="00FC047D" w:rsidRPr="00204FA6" w:rsidRDefault="00FC047D" w:rsidP="00D43563">
      <w:pPr>
        <w:pStyle w:val="naslov-3"/>
      </w:pPr>
      <w:bookmarkStart w:id="106" w:name="_Toc204862589"/>
      <w:bookmarkStart w:id="107" w:name="_Toc224197405"/>
      <w:r w:rsidRPr="00204FA6">
        <w:t>Statično dinamična analiza</w:t>
      </w:r>
      <w:bookmarkEnd w:id="106"/>
      <w:bookmarkEnd w:id="107"/>
    </w:p>
    <w:p w14:paraId="4D6639FB" w14:textId="77777777" w:rsidR="00FC047D" w:rsidRDefault="00FC047D" w:rsidP="00FC047D">
      <w:pPr>
        <w:pStyle w:val="Otevilenseznam"/>
        <w:numPr>
          <w:ilvl w:val="0"/>
          <w:numId w:val="0"/>
        </w:numPr>
        <w:spacing w:before="0" w:after="0"/>
        <w:contextualSpacing/>
        <w:rPr>
          <w:rFonts w:ascii="Tahoma" w:hAnsi="Tahoma" w:cs="Tahoma"/>
          <w:sz w:val="22"/>
          <w:szCs w:val="22"/>
        </w:rPr>
      </w:pPr>
    </w:p>
    <w:p w14:paraId="75F6E0E6" w14:textId="1853440C" w:rsidR="00FC047D" w:rsidRPr="001D411B" w:rsidRDefault="00FC047D" w:rsidP="00FC047D">
      <w:pPr>
        <w:pStyle w:val="Otevilenseznam"/>
        <w:numPr>
          <w:ilvl w:val="0"/>
          <w:numId w:val="0"/>
        </w:numPr>
        <w:spacing w:before="0" w:after="0"/>
        <w:contextualSpacing/>
        <w:rPr>
          <w:rFonts w:ascii="Tahoma" w:hAnsi="Tahoma" w:cs="Tahoma"/>
          <w:sz w:val="22"/>
          <w:szCs w:val="22"/>
        </w:rPr>
      </w:pPr>
      <w:r w:rsidRPr="001D411B">
        <w:rPr>
          <w:rFonts w:ascii="Tahoma" w:hAnsi="Tahoma" w:cs="Tahoma"/>
          <w:sz w:val="22"/>
          <w:szCs w:val="22"/>
        </w:rPr>
        <w:t>Ob upoštevanju vseh potrebnih vhodnih podatkov (materialno tehnično stanje objekta,</w:t>
      </w:r>
      <w:r>
        <w:rPr>
          <w:rFonts w:ascii="Tahoma" w:hAnsi="Tahoma" w:cs="Tahoma"/>
          <w:sz w:val="22"/>
          <w:szCs w:val="22"/>
        </w:rPr>
        <w:t xml:space="preserve"> </w:t>
      </w:r>
      <w:r w:rsidRPr="001D411B">
        <w:rPr>
          <w:rFonts w:ascii="Tahoma" w:hAnsi="Tahoma" w:cs="Tahoma"/>
          <w:sz w:val="22"/>
          <w:szCs w:val="22"/>
        </w:rPr>
        <w:t xml:space="preserve">geološko geomehansko mnenje/poročilo,...), se izdela statična analiza obstoječega in </w:t>
      </w:r>
      <w:r>
        <w:rPr>
          <w:rFonts w:ascii="Tahoma" w:hAnsi="Tahoma" w:cs="Tahoma"/>
          <w:sz w:val="22"/>
          <w:szCs w:val="22"/>
        </w:rPr>
        <w:t xml:space="preserve"> </w:t>
      </w:r>
      <w:r w:rsidRPr="001D411B">
        <w:rPr>
          <w:rFonts w:ascii="Tahoma" w:hAnsi="Tahoma" w:cs="Tahoma"/>
          <w:sz w:val="22"/>
          <w:szCs w:val="22"/>
        </w:rPr>
        <w:t>predvidenega stanja objekta, pri čemer je treba upoštevati tudi dinamične vplive na</w:t>
      </w:r>
      <w:r>
        <w:rPr>
          <w:rFonts w:ascii="Tahoma" w:hAnsi="Tahoma" w:cs="Tahoma"/>
          <w:sz w:val="22"/>
          <w:szCs w:val="22"/>
        </w:rPr>
        <w:t xml:space="preserve"> </w:t>
      </w:r>
      <w:r w:rsidRPr="001D411B">
        <w:rPr>
          <w:rFonts w:ascii="Tahoma" w:hAnsi="Tahoma" w:cs="Tahoma"/>
          <w:sz w:val="22"/>
          <w:szCs w:val="22"/>
        </w:rPr>
        <w:t>obravnavano konstrukcijo.</w:t>
      </w:r>
    </w:p>
    <w:p w14:paraId="595819E7" w14:textId="77777777" w:rsidR="00E31DE7" w:rsidRDefault="00E31DE7" w:rsidP="00A51E84">
      <w:pPr>
        <w:pStyle w:val="Otevilenseznam"/>
        <w:numPr>
          <w:ilvl w:val="0"/>
          <w:numId w:val="0"/>
        </w:numPr>
        <w:spacing w:before="0" w:after="0"/>
        <w:contextualSpacing/>
        <w:rPr>
          <w:rFonts w:ascii="Tahoma" w:hAnsi="Tahoma" w:cs="Tahoma"/>
          <w:sz w:val="22"/>
          <w:szCs w:val="22"/>
        </w:rPr>
      </w:pPr>
    </w:p>
    <w:p w14:paraId="679D2628" w14:textId="18FA6742" w:rsidR="00742B50" w:rsidRPr="001D411B" w:rsidRDefault="00742B50" w:rsidP="00A51E84">
      <w:pPr>
        <w:pStyle w:val="Otevilenseznam"/>
        <w:numPr>
          <w:ilvl w:val="0"/>
          <w:numId w:val="0"/>
        </w:numPr>
        <w:spacing w:before="0" w:after="0"/>
        <w:contextualSpacing/>
        <w:rPr>
          <w:rFonts w:ascii="Tahoma" w:hAnsi="Tahoma" w:cs="Tahoma"/>
          <w:sz w:val="22"/>
          <w:szCs w:val="22"/>
        </w:rPr>
      </w:pPr>
      <w:r w:rsidRPr="001D411B">
        <w:rPr>
          <w:rFonts w:ascii="Tahoma" w:hAnsi="Tahoma" w:cs="Tahoma"/>
          <w:sz w:val="22"/>
          <w:szCs w:val="22"/>
        </w:rPr>
        <w:t>Ob upoštevanju vseh potrebnih vhodnih podatkov (materialno tehnično stanje objekta</w:t>
      </w:r>
      <w:r w:rsidR="00D134C4" w:rsidRPr="001D411B">
        <w:rPr>
          <w:rFonts w:ascii="Tahoma" w:hAnsi="Tahoma" w:cs="Tahoma"/>
          <w:sz w:val="22"/>
          <w:szCs w:val="22"/>
        </w:rPr>
        <w:t>,</w:t>
      </w:r>
      <w:r w:rsidR="001D411B">
        <w:rPr>
          <w:rFonts w:ascii="Tahoma" w:hAnsi="Tahoma" w:cs="Tahoma"/>
          <w:sz w:val="22"/>
          <w:szCs w:val="22"/>
        </w:rPr>
        <w:t xml:space="preserve"> </w:t>
      </w:r>
      <w:r w:rsidRPr="001D411B">
        <w:rPr>
          <w:rFonts w:ascii="Tahoma" w:hAnsi="Tahoma" w:cs="Tahoma"/>
          <w:sz w:val="22"/>
          <w:szCs w:val="22"/>
        </w:rPr>
        <w:t>geološko geomehansko mnenje/poročilo,...), se izdela statična analiza obstoječega i</w:t>
      </w:r>
      <w:r w:rsidR="001D411B" w:rsidRPr="001D411B">
        <w:rPr>
          <w:rFonts w:ascii="Tahoma" w:hAnsi="Tahoma" w:cs="Tahoma"/>
          <w:sz w:val="22"/>
          <w:szCs w:val="22"/>
        </w:rPr>
        <w:t xml:space="preserve">n </w:t>
      </w:r>
      <w:r w:rsidR="001D411B">
        <w:rPr>
          <w:rFonts w:ascii="Tahoma" w:hAnsi="Tahoma" w:cs="Tahoma"/>
          <w:sz w:val="22"/>
          <w:szCs w:val="22"/>
        </w:rPr>
        <w:t xml:space="preserve"> </w:t>
      </w:r>
      <w:r w:rsidRPr="001D411B">
        <w:rPr>
          <w:rFonts w:ascii="Tahoma" w:hAnsi="Tahoma" w:cs="Tahoma"/>
          <w:sz w:val="22"/>
          <w:szCs w:val="22"/>
        </w:rPr>
        <w:t>predvidenega stanja objekta, pri čemer je treba upoštevati tudi dinamične vplive na</w:t>
      </w:r>
      <w:r w:rsidR="001D411B">
        <w:rPr>
          <w:rFonts w:ascii="Tahoma" w:hAnsi="Tahoma" w:cs="Tahoma"/>
          <w:sz w:val="22"/>
          <w:szCs w:val="22"/>
        </w:rPr>
        <w:t xml:space="preserve"> </w:t>
      </w:r>
      <w:r w:rsidRPr="001D411B">
        <w:rPr>
          <w:rFonts w:ascii="Tahoma" w:hAnsi="Tahoma" w:cs="Tahoma"/>
          <w:sz w:val="22"/>
          <w:szCs w:val="22"/>
        </w:rPr>
        <w:t>obravnavano konstrukcijo.</w:t>
      </w:r>
    </w:p>
    <w:p w14:paraId="5866E378" w14:textId="77777777" w:rsidR="001D411B" w:rsidRPr="00D134C4" w:rsidRDefault="001D411B" w:rsidP="00A51E84">
      <w:pPr>
        <w:pStyle w:val="Otevilenseznam"/>
        <w:numPr>
          <w:ilvl w:val="0"/>
          <w:numId w:val="0"/>
        </w:numPr>
        <w:spacing w:before="0" w:after="0"/>
        <w:ind w:left="709" w:hanging="709"/>
        <w:rPr>
          <w:rFonts w:ascii="Tahoma" w:hAnsi="Tahoma" w:cs="Tahoma"/>
          <w:sz w:val="22"/>
          <w:szCs w:val="22"/>
        </w:rPr>
      </w:pPr>
    </w:p>
    <w:p w14:paraId="12CDACAB" w14:textId="77777777" w:rsidR="00742B50" w:rsidRPr="00204FA6" w:rsidRDefault="00742B50" w:rsidP="00204FA6">
      <w:pPr>
        <w:pStyle w:val="Otevilenseznam"/>
        <w:numPr>
          <w:ilvl w:val="0"/>
          <w:numId w:val="0"/>
        </w:numPr>
        <w:spacing w:before="0" w:after="0"/>
        <w:ind w:left="709" w:hanging="709"/>
        <w:rPr>
          <w:rFonts w:ascii="Tahoma" w:hAnsi="Tahoma" w:cs="Tahoma"/>
          <w:sz w:val="22"/>
          <w:szCs w:val="22"/>
        </w:rPr>
      </w:pPr>
      <w:r w:rsidRPr="00BE0EB1">
        <w:rPr>
          <w:rFonts w:ascii="Tahoma" w:hAnsi="Tahoma" w:cs="Tahoma"/>
          <w:sz w:val="22"/>
          <w:szCs w:val="22"/>
        </w:rPr>
        <w:t>Izvajalec pri izdelavi predmeta naloge upošteva naslednje usmeritve naročnika:</w:t>
      </w:r>
    </w:p>
    <w:p w14:paraId="7765D151" w14:textId="77777777" w:rsidR="00742B50" w:rsidRPr="00204FA6" w:rsidRDefault="00742B50" w:rsidP="00A4238B">
      <w:pPr>
        <w:pStyle w:val="Otevilenseznam"/>
        <w:numPr>
          <w:ilvl w:val="0"/>
          <w:numId w:val="28"/>
        </w:numPr>
        <w:spacing w:before="0" w:after="0"/>
        <w:ind w:left="851" w:hanging="425"/>
        <w:rPr>
          <w:rFonts w:ascii="Tahoma" w:hAnsi="Tahoma" w:cs="Tahoma"/>
          <w:sz w:val="22"/>
          <w:szCs w:val="22"/>
        </w:rPr>
      </w:pPr>
      <w:r w:rsidRPr="00BE0EB1">
        <w:rPr>
          <w:rFonts w:ascii="Tahoma" w:hAnsi="Tahoma" w:cs="Tahoma"/>
          <w:sz w:val="22"/>
          <w:szCs w:val="22"/>
        </w:rPr>
        <w:t>- izdelava statične presoje objekta (ocena) za nadgradnjo objekta po zahtevah TSI (npr. medtirna razdalja, D4</w:t>
      </w:r>
      <w:r w:rsidRPr="00204FA6">
        <w:rPr>
          <w:rFonts w:ascii="Tahoma" w:hAnsi="Tahoma" w:cs="Tahoma"/>
          <w:sz w:val="22"/>
          <w:szCs w:val="22"/>
        </w:rPr>
        <w:t xml:space="preserve"> </w:t>
      </w:r>
      <w:r w:rsidRPr="00BE0EB1">
        <w:rPr>
          <w:rFonts w:ascii="Tahoma" w:hAnsi="Tahoma" w:cs="Tahoma"/>
          <w:sz w:val="22"/>
          <w:szCs w:val="22"/>
        </w:rPr>
        <w:t>(225 kN/os, 80 kN/m). Pri tem se kot osnova uporabi prometna koda P4 in F1.</w:t>
      </w:r>
    </w:p>
    <w:p w14:paraId="181C0F48" w14:textId="77777777" w:rsidR="00742B50" w:rsidRPr="00204FA6" w:rsidRDefault="00742B50" w:rsidP="00A4238B">
      <w:pPr>
        <w:pStyle w:val="Otevilenseznam"/>
        <w:numPr>
          <w:ilvl w:val="0"/>
          <w:numId w:val="28"/>
        </w:numPr>
        <w:spacing w:before="0" w:after="0"/>
        <w:ind w:left="851" w:hanging="425"/>
        <w:rPr>
          <w:rFonts w:ascii="Tahoma" w:hAnsi="Tahoma" w:cs="Tahoma"/>
          <w:sz w:val="22"/>
          <w:szCs w:val="22"/>
        </w:rPr>
      </w:pPr>
      <w:r w:rsidRPr="00BE0EB1">
        <w:rPr>
          <w:rFonts w:ascii="Tahoma" w:hAnsi="Tahoma" w:cs="Tahoma"/>
          <w:sz w:val="22"/>
          <w:szCs w:val="22"/>
        </w:rPr>
        <w:t>- izvajalec je dolžan izdelati skupni popis del s projektantskim predračunom za vsa predvidena dela v sklopu statične nadgradnje objekta oz. ocena ekonomske upravičenosti investicije, po navodilih naročnika.</w:t>
      </w:r>
    </w:p>
    <w:p w14:paraId="77DBCB8B" w14:textId="77777777" w:rsidR="00491007" w:rsidRDefault="00491007" w:rsidP="00491007">
      <w:pPr>
        <w:pStyle w:val="Otevilenseznam"/>
        <w:numPr>
          <w:ilvl w:val="0"/>
          <w:numId w:val="0"/>
        </w:numPr>
        <w:spacing w:before="0" w:after="0"/>
        <w:ind w:left="709" w:hanging="709"/>
        <w:contextualSpacing/>
        <w:rPr>
          <w:rFonts w:ascii="Tahoma" w:hAnsi="Tahoma" w:cs="Tahoma"/>
          <w:sz w:val="22"/>
          <w:szCs w:val="22"/>
        </w:rPr>
      </w:pPr>
    </w:p>
    <w:p w14:paraId="234B4DE9" w14:textId="56007E3D" w:rsidR="00491007" w:rsidRDefault="00742B50" w:rsidP="00204FA6">
      <w:pPr>
        <w:pStyle w:val="Otevilenseznam"/>
        <w:numPr>
          <w:ilvl w:val="0"/>
          <w:numId w:val="0"/>
        </w:numPr>
        <w:spacing w:before="0" w:after="0"/>
        <w:ind w:left="709" w:hanging="709"/>
        <w:contextualSpacing/>
        <w:rPr>
          <w:rFonts w:ascii="Tahoma" w:hAnsi="Tahoma" w:cs="Tahoma"/>
          <w:sz w:val="22"/>
          <w:szCs w:val="22"/>
        </w:rPr>
      </w:pPr>
      <w:r w:rsidRPr="00BE0EB1">
        <w:rPr>
          <w:rFonts w:ascii="Tahoma" w:hAnsi="Tahoma" w:cs="Tahoma"/>
          <w:sz w:val="22"/>
          <w:szCs w:val="22"/>
        </w:rPr>
        <w:t>Poleg predlogov rešitev in ukrepov, ki so navedeni v tej točki PN, mora izvajalec pri izdelavi</w:t>
      </w:r>
    </w:p>
    <w:p w14:paraId="07830491" w14:textId="6BF7DF92" w:rsidR="00742B50" w:rsidRPr="00BE0EB1" w:rsidRDefault="00742B50" w:rsidP="00204FA6">
      <w:pPr>
        <w:pStyle w:val="Otevilenseznam"/>
        <w:numPr>
          <w:ilvl w:val="0"/>
          <w:numId w:val="0"/>
        </w:numPr>
        <w:spacing w:before="0" w:after="0"/>
        <w:contextualSpacing/>
        <w:rPr>
          <w:rFonts w:ascii="Tahoma" w:hAnsi="Tahoma" w:cs="Tahoma"/>
          <w:i/>
          <w:sz w:val="22"/>
          <w:szCs w:val="22"/>
        </w:rPr>
      </w:pPr>
      <w:r w:rsidRPr="00BE0EB1">
        <w:rPr>
          <w:rFonts w:ascii="Tahoma" w:hAnsi="Tahoma" w:cs="Tahoma"/>
          <w:sz w:val="22"/>
          <w:szCs w:val="22"/>
        </w:rPr>
        <w:t>predmeta pogodbe dokumentacije smiselno upoštevati še prisotnost ostale železniške</w:t>
      </w:r>
      <w:r w:rsidR="00491007">
        <w:rPr>
          <w:rFonts w:ascii="Tahoma" w:hAnsi="Tahoma" w:cs="Tahoma"/>
          <w:sz w:val="22"/>
          <w:szCs w:val="22"/>
        </w:rPr>
        <w:t xml:space="preserve"> </w:t>
      </w:r>
      <w:r w:rsidRPr="00BE0EB1">
        <w:rPr>
          <w:rFonts w:ascii="Tahoma" w:hAnsi="Tahoma" w:cs="Tahoma"/>
          <w:sz w:val="22"/>
          <w:szCs w:val="22"/>
        </w:rPr>
        <w:t>infrastrukture in:</w:t>
      </w:r>
    </w:p>
    <w:p w14:paraId="4852E61F" w14:textId="28C27408" w:rsidR="00742B50" w:rsidRPr="00BE0EB1" w:rsidRDefault="00742B50" w:rsidP="00A4238B">
      <w:pPr>
        <w:pStyle w:val="Otevilenseznam"/>
        <w:numPr>
          <w:ilvl w:val="0"/>
          <w:numId w:val="28"/>
        </w:numPr>
        <w:spacing w:before="0" w:after="0"/>
        <w:ind w:left="851" w:hanging="425"/>
        <w:rPr>
          <w:rFonts w:ascii="Tahoma" w:hAnsi="Tahoma" w:cs="Tahoma"/>
          <w:i/>
          <w:sz w:val="22"/>
          <w:szCs w:val="22"/>
        </w:rPr>
      </w:pPr>
      <w:r w:rsidRPr="00BE0EB1">
        <w:rPr>
          <w:rFonts w:ascii="Tahoma" w:hAnsi="Tahoma" w:cs="Tahoma"/>
          <w:sz w:val="22"/>
          <w:szCs w:val="22"/>
        </w:rPr>
        <w:t xml:space="preserve">tire in tirne naprave,  </w:t>
      </w:r>
    </w:p>
    <w:p w14:paraId="2F531CFD" w14:textId="46EA1DA3" w:rsidR="00742B50" w:rsidRPr="00BE0EB1" w:rsidRDefault="00742B50" w:rsidP="00A4238B">
      <w:pPr>
        <w:pStyle w:val="Otevilenseznam"/>
        <w:numPr>
          <w:ilvl w:val="0"/>
          <w:numId w:val="28"/>
        </w:numPr>
        <w:spacing w:before="0" w:after="0"/>
        <w:ind w:left="851" w:hanging="425"/>
        <w:rPr>
          <w:rFonts w:ascii="Tahoma" w:hAnsi="Tahoma" w:cs="Tahoma"/>
          <w:i/>
          <w:sz w:val="22"/>
          <w:szCs w:val="22"/>
        </w:rPr>
      </w:pPr>
      <w:r w:rsidRPr="00BE0EB1">
        <w:rPr>
          <w:rFonts w:ascii="Tahoma" w:hAnsi="Tahoma" w:cs="Tahoma"/>
          <w:sz w:val="22"/>
          <w:szCs w:val="22"/>
        </w:rPr>
        <w:t>spodnjega ustroja (odvodnja meteornih voda z objekta, hidroizolacija,…),</w:t>
      </w:r>
    </w:p>
    <w:p w14:paraId="228BD4B4" w14:textId="1E7FE20A" w:rsidR="00742B50" w:rsidRPr="00BE0EB1" w:rsidRDefault="00742B50" w:rsidP="00A4238B">
      <w:pPr>
        <w:pStyle w:val="Otevilenseznam"/>
        <w:numPr>
          <w:ilvl w:val="0"/>
          <w:numId w:val="28"/>
        </w:numPr>
        <w:spacing w:before="0" w:after="0"/>
        <w:ind w:left="851" w:hanging="425"/>
        <w:rPr>
          <w:rFonts w:ascii="Tahoma" w:hAnsi="Tahoma" w:cs="Tahoma"/>
          <w:i/>
          <w:sz w:val="22"/>
          <w:szCs w:val="22"/>
        </w:rPr>
      </w:pPr>
      <w:r w:rsidRPr="00BE0EB1">
        <w:rPr>
          <w:rFonts w:ascii="Tahoma" w:hAnsi="Tahoma" w:cs="Tahoma"/>
          <w:sz w:val="22"/>
          <w:szCs w:val="22"/>
        </w:rPr>
        <w:t xml:space="preserve">signalnovarnostne in telekomunikacijske naprave, </w:t>
      </w:r>
    </w:p>
    <w:p w14:paraId="696BB91B" w14:textId="2B0F5BB9" w:rsidR="00742B50" w:rsidRPr="00BE0EB1" w:rsidRDefault="00742B50" w:rsidP="00A4238B">
      <w:pPr>
        <w:pStyle w:val="Otevilenseznam"/>
        <w:numPr>
          <w:ilvl w:val="0"/>
          <w:numId w:val="28"/>
        </w:numPr>
        <w:spacing w:before="0" w:after="0"/>
        <w:ind w:left="851" w:hanging="425"/>
        <w:rPr>
          <w:rFonts w:ascii="Tahoma" w:hAnsi="Tahoma" w:cs="Tahoma"/>
          <w:i/>
          <w:sz w:val="22"/>
          <w:szCs w:val="22"/>
        </w:rPr>
      </w:pPr>
      <w:r w:rsidRPr="00BE0EB1">
        <w:rPr>
          <w:rFonts w:ascii="Tahoma" w:hAnsi="Tahoma" w:cs="Tahoma"/>
          <w:sz w:val="22"/>
          <w:szCs w:val="22"/>
        </w:rPr>
        <w:t xml:space="preserve">stabilne naprave električne vleke, </w:t>
      </w:r>
    </w:p>
    <w:p w14:paraId="64A93818" w14:textId="073E83A1" w:rsidR="00742B50" w:rsidRPr="00BE0EB1" w:rsidRDefault="00742B50" w:rsidP="00A4238B">
      <w:pPr>
        <w:pStyle w:val="Otevilenseznam"/>
        <w:numPr>
          <w:ilvl w:val="0"/>
          <w:numId w:val="28"/>
        </w:numPr>
        <w:spacing w:before="0" w:after="0"/>
        <w:ind w:left="851" w:hanging="425"/>
        <w:rPr>
          <w:rFonts w:ascii="Tahoma" w:hAnsi="Tahoma" w:cs="Tahoma"/>
          <w:i/>
          <w:sz w:val="22"/>
          <w:szCs w:val="22"/>
        </w:rPr>
      </w:pPr>
      <w:r w:rsidRPr="00BE0EB1">
        <w:rPr>
          <w:rFonts w:ascii="Tahoma" w:hAnsi="Tahoma" w:cs="Tahoma"/>
          <w:sz w:val="22"/>
          <w:szCs w:val="22"/>
        </w:rPr>
        <w:t>protihrupno zaščito (protihrupne ograje),</w:t>
      </w:r>
    </w:p>
    <w:p w14:paraId="4AD9D127" w14:textId="044C6C8B" w:rsidR="00742B50" w:rsidRPr="00BE0EB1" w:rsidRDefault="00742B50" w:rsidP="00A4238B">
      <w:pPr>
        <w:pStyle w:val="Otevilenseznam"/>
        <w:numPr>
          <w:ilvl w:val="0"/>
          <w:numId w:val="28"/>
        </w:numPr>
        <w:spacing w:before="0" w:after="0"/>
        <w:ind w:left="851" w:hanging="425"/>
        <w:rPr>
          <w:rFonts w:ascii="Tahoma" w:hAnsi="Tahoma" w:cs="Tahoma"/>
          <w:i/>
          <w:sz w:val="22"/>
          <w:szCs w:val="22"/>
        </w:rPr>
      </w:pPr>
      <w:r w:rsidRPr="00BE0EB1">
        <w:rPr>
          <w:rFonts w:ascii="Tahoma" w:hAnsi="Tahoma" w:cs="Tahoma"/>
          <w:sz w:val="22"/>
          <w:szCs w:val="22"/>
        </w:rPr>
        <w:t>glede na dejstvo, da je objekt na območju elektrificirane železniške proge, je potrebno ugotoviti možne negativne vplive na posamezne konstruktivne in nenosilne dele objekta ter predvideti ukrepe za zmanjšanje teh vplivov,</w:t>
      </w:r>
    </w:p>
    <w:p w14:paraId="2139963E" w14:textId="00EA91A8" w:rsidR="00742B50" w:rsidRPr="00BE0EB1" w:rsidRDefault="00742B50" w:rsidP="00A4238B">
      <w:pPr>
        <w:pStyle w:val="Otevilenseznam"/>
        <w:numPr>
          <w:ilvl w:val="0"/>
          <w:numId w:val="28"/>
        </w:numPr>
        <w:spacing w:before="0" w:after="0"/>
        <w:ind w:left="851" w:hanging="425"/>
        <w:rPr>
          <w:rFonts w:ascii="Tahoma" w:hAnsi="Tahoma" w:cs="Tahoma"/>
          <w:i/>
          <w:sz w:val="22"/>
          <w:szCs w:val="22"/>
        </w:rPr>
      </w:pPr>
      <w:r w:rsidRPr="00BE0EB1">
        <w:rPr>
          <w:rFonts w:ascii="Tahoma" w:hAnsi="Tahoma" w:cs="Tahoma"/>
          <w:sz w:val="22"/>
          <w:szCs w:val="22"/>
        </w:rPr>
        <w:t>usmeritve ZVKD RS, …</w:t>
      </w:r>
    </w:p>
    <w:p w14:paraId="3C9028EF" w14:textId="77777777" w:rsidR="00FC047D" w:rsidRDefault="00FC047D" w:rsidP="00A51E84">
      <w:pPr>
        <w:pStyle w:val="Otevilenseznam"/>
        <w:numPr>
          <w:ilvl w:val="0"/>
          <w:numId w:val="0"/>
        </w:numPr>
        <w:spacing w:before="0" w:after="0"/>
        <w:contextualSpacing/>
        <w:rPr>
          <w:rFonts w:ascii="Tahoma" w:hAnsi="Tahoma" w:cs="Tahoma"/>
          <w:sz w:val="22"/>
          <w:szCs w:val="22"/>
        </w:rPr>
      </w:pPr>
    </w:p>
    <w:p w14:paraId="39459088" w14:textId="65CB1FCF" w:rsidR="00742B50" w:rsidRPr="00BE0EB1" w:rsidRDefault="00742B50" w:rsidP="00A51E84">
      <w:pPr>
        <w:pStyle w:val="Otevilenseznam"/>
        <w:numPr>
          <w:ilvl w:val="0"/>
          <w:numId w:val="0"/>
        </w:numPr>
        <w:spacing w:before="0" w:after="0"/>
        <w:contextualSpacing/>
        <w:rPr>
          <w:rFonts w:ascii="Tahoma" w:hAnsi="Tahoma" w:cs="Tahoma"/>
          <w:i/>
          <w:sz w:val="22"/>
          <w:szCs w:val="22"/>
        </w:rPr>
      </w:pPr>
      <w:r w:rsidRPr="00BE0EB1">
        <w:rPr>
          <w:rFonts w:ascii="Tahoma" w:hAnsi="Tahoma" w:cs="Tahoma"/>
          <w:sz w:val="22"/>
          <w:szCs w:val="22"/>
        </w:rPr>
        <w:t>Pred začetkom izdelave pogodbene naloge mora izvajalec preveriti dejansko - obstoječe stanje na objektu in terenu, in s predmetom naloge predati tudi tehnološko poročilo z ustreznim video/ slikovnim materialom ter ga upoštevati pri izdelavi projektne dokumentacije.</w:t>
      </w:r>
    </w:p>
    <w:p w14:paraId="36C4DEE5" w14:textId="77777777" w:rsidR="006263A7" w:rsidRDefault="006263A7" w:rsidP="00A51E84">
      <w:pPr>
        <w:pStyle w:val="Otevilenseznam"/>
        <w:numPr>
          <w:ilvl w:val="0"/>
          <w:numId w:val="0"/>
        </w:numPr>
        <w:spacing w:before="0" w:after="0"/>
        <w:contextualSpacing/>
        <w:rPr>
          <w:rFonts w:ascii="Tahoma" w:hAnsi="Tahoma" w:cs="Tahoma"/>
          <w:sz w:val="22"/>
          <w:szCs w:val="22"/>
        </w:rPr>
      </w:pPr>
    </w:p>
    <w:p w14:paraId="3CC67A3D" w14:textId="4682E845" w:rsidR="00742B50" w:rsidRPr="00BE0EB1" w:rsidRDefault="00742B50" w:rsidP="00A51E84">
      <w:pPr>
        <w:pStyle w:val="Otevilenseznam"/>
        <w:numPr>
          <w:ilvl w:val="0"/>
          <w:numId w:val="0"/>
        </w:numPr>
        <w:spacing w:before="0" w:after="0"/>
        <w:contextualSpacing/>
        <w:rPr>
          <w:rFonts w:ascii="Tahoma" w:hAnsi="Tahoma" w:cs="Tahoma"/>
          <w:i/>
          <w:sz w:val="22"/>
          <w:szCs w:val="22"/>
        </w:rPr>
      </w:pPr>
      <w:r w:rsidRPr="00BE0EB1">
        <w:rPr>
          <w:rFonts w:ascii="Tahoma" w:hAnsi="Tahoma" w:cs="Tahoma"/>
          <w:sz w:val="22"/>
          <w:szCs w:val="22"/>
        </w:rPr>
        <w:t>Za statični izračun objektov je potrebno upoštevati obtežbe za železniške mostove po shemi UIC71 in shemi težkih vozil SW/0 in SW/2 in ostale obtežbe, ki izhajajo iz železniškega prometa po EUROCODE</w:t>
      </w:r>
      <w:r w:rsidR="000126CA">
        <w:rPr>
          <w:rFonts w:ascii="Tahoma" w:hAnsi="Tahoma" w:cs="Tahoma"/>
          <w:sz w:val="22"/>
          <w:szCs w:val="22"/>
        </w:rPr>
        <w:t xml:space="preserve"> (SIST EN 1991-2)</w:t>
      </w:r>
      <w:r w:rsidRPr="00BE0EB1">
        <w:rPr>
          <w:rFonts w:ascii="Tahoma" w:hAnsi="Tahoma" w:cs="Tahoma"/>
          <w:sz w:val="22"/>
          <w:szCs w:val="22"/>
        </w:rPr>
        <w:t xml:space="preserve"> in skladno z obtežno shemo navedeno v Pravilniku o tehničnih ukrepih za obtežbo železniških mostov in propustov. </w:t>
      </w:r>
      <w:r w:rsidR="000126CA" w:rsidRPr="000126CA">
        <w:rPr>
          <w:rFonts w:ascii="Tahoma" w:hAnsi="Tahoma" w:cs="Tahoma"/>
          <w:sz w:val="22"/>
          <w:szCs w:val="22"/>
        </w:rPr>
        <w:t>Dinamičen faktor je določen v skladu s točko 6.4.5.</w:t>
      </w:r>
      <w:r w:rsidR="000126CA">
        <w:rPr>
          <w:rFonts w:ascii="Tahoma" w:hAnsi="Tahoma" w:cs="Tahoma"/>
          <w:sz w:val="22"/>
          <w:szCs w:val="22"/>
        </w:rPr>
        <w:t xml:space="preserve"> EUROCODA.</w:t>
      </w:r>
      <w:r w:rsidR="000126CA" w:rsidRPr="000126CA">
        <w:rPr>
          <w:rFonts w:ascii="Tahoma" w:hAnsi="Tahoma" w:cs="Tahoma"/>
          <w:sz w:val="22"/>
          <w:szCs w:val="22"/>
        </w:rPr>
        <w:t xml:space="preserve"> </w:t>
      </w:r>
      <w:r w:rsidRPr="00BE0EB1">
        <w:rPr>
          <w:rFonts w:ascii="Tahoma" w:hAnsi="Tahoma" w:cs="Tahoma"/>
          <w:sz w:val="22"/>
          <w:szCs w:val="22"/>
        </w:rPr>
        <w:t xml:space="preserve">Predlagani faktor odstopanja normalnega prometa od pričakovanega </w:t>
      </w:r>
      <w:r w:rsidRPr="00BE0EB1">
        <w:rPr>
          <w:rFonts w:ascii="Cambria Math" w:hAnsi="Cambria Math" w:cs="Cambria Math"/>
          <w:sz w:val="22"/>
          <w:szCs w:val="22"/>
        </w:rPr>
        <w:t>𝛼</w:t>
      </w:r>
      <w:r w:rsidRPr="00BE0EB1">
        <w:rPr>
          <w:rFonts w:ascii="Tahoma" w:hAnsi="Tahoma" w:cs="Tahoma"/>
          <w:sz w:val="22"/>
          <w:szCs w:val="22"/>
        </w:rPr>
        <w:t xml:space="preserve"> = 1,21.</w:t>
      </w:r>
    </w:p>
    <w:p w14:paraId="0DA7837B" w14:textId="77777777" w:rsidR="006263A7" w:rsidRDefault="006263A7" w:rsidP="00A51E84">
      <w:pPr>
        <w:pStyle w:val="Otevilenseznam"/>
        <w:numPr>
          <w:ilvl w:val="0"/>
          <w:numId w:val="0"/>
        </w:numPr>
        <w:spacing w:before="0" w:after="0"/>
        <w:contextualSpacing/>
        <w:rPr>
          <w:rFonts w:ascii="Tahoma" w:hAnsi="Tahoma" w:cs="Tahoma"/>
          <w:sz w:val="22"/>
          <w:szCs w:val="22"/>
        </w:rPr>
      </w:pPr>
    </w:p>
    <w:p w14:paraId="254C3EEB" w14:textId="2CC7C4EE" w:rsidR="00742B50" w:rsidRPr="00E31DE7" w:rsidRDefault="00742B50" w:rsidP="00A51E84">
      <w:pPr>
        <w:pStyle w:val="Otevilenseznam"/>
        <w:numPr>
          <w:ilvl w:val="0"/>
          <w:numId w:val="0"/>
        </w:numPr>
        <w:spacing w:before="0" w:after="0"/>
        <w:contextualSpacing/>
        <w:rPr>
          <w:rFonts w:ascii="Tahoma" w:hAnsi="Tahoma" w:cs="Tahoma"/>
          <w:sz w:val="22"/>
          <w:szCs w:val="22"/>
        </w:rPr>
      </w:pPr>
      <w:r w:rsidRPr="00BE0EB1">
        <w:rPr>
          <w:rFonts w:ascii="Tahoma" w:hAnsi="Tahoma" w:cs="Tahoma"/>
          <w:sz w:val="22"/>
          <w:szCs w:val="22"/>
        </w:rPr>
        <w:t xml:space="preserve">Pri izdelavi </w:t>
      </w:r>
      <w:r w:rsidR="00604EAA">
        <w:rPr>
          <w:rFonts w:ascii="Tahoma" w:hAnsi="Tahoma" w:cs="Tahoma"/>
          <w:sz w:val="22"/>
          <w:szCs w:val="22"/>
        </w:rPr>
        <w:t>dokumentacije</w:t>
      </w:r>
      <w:r w:rsidRPr="00BE0EB1">
        <w:rPr>
          <w:rFonts w:ascii="Tahoma" w:hAnsi="Tahoma" w:cs="Tahoma"/>
          <w:sz w:val="22"/>
          <w:szCs w:val="22"/>
        </w:rPr>
        <w:t xml:space="preserve"> je </w:t>
      </w:r>
      <w:r w:rsidR="00604EAA">
        <w:rPr>
          <w:rFonts w:ascii="Tahoma" w:hAnsi="Tahoma" w:cs="Tahoma"/>
          <w:sz w:val="22"/>
          <w:szCs w:val="22"/>
        </w:rPr>
        <w:t>treba</w:t>
      </w:r>
      <w:r w:rsidRPr="00BE0EB1">
        <w:rPr>
          <w:rFonts w:ascii="Tahoma" w:hAnsi="Tahoma" w:cs="Tahoma"/>
          <w:sz w:val="22"/>
          <w:szCs w:val="22"/>
        </w:rPr>
        <w:t xml:space="preserve"> </w:t>
      </w:r>
      <w:r w:rsidR="00604EAA">
        <w:rPr>
          <w:rFonts w:ascii="Tahoma" w:hAnsi="Tahoma" w:cs="Tahoma"/>
          <w:sz w:val="22"/>
          <w:szCs w:val="22"/>
        </w:rPr>
        <w:t>upoštevati</w:t>
      </w:r>
      <w:r w:rsidR="00604EAA" w:rsidRPr="00BE0EB1">
        <w:rPr>
          <w:rFonts w:ascii="Tahoma" w:hAnsi="Tahoma" w:cs="Tahoma"/>
          <w:sz w:val="22"/>
          <w:szCs w:val="22"/>
        </w:rPr>
        <w:t xml:space="preserve"> </w:t>
      </w:r>
      <w:r w:rsidRPr="00BE0EB1">
        <w:rPr>
          <w:rFonts w:ascii="Tahoma" w:hAnsi="Tahoma" w:cs="Tahoma"/>
          <w:sz w:val="22"/>
          <w:szCs w:val="22"/>
        </w:rPr>
        <w:t>obstoje</w:t>
      </w:r>
      <w:r w:rsidR="00604EAA">
        <w:rPr>
          <w:rFonts w:ascii="Tahoma" w:hAnsi="Tahoma" w:cs="Tahoma"/>
          <w:sz w:val="22"/>
          <w:szCs w:val="22"/>
        </w:rPr>
        <w:t>čo</w:t>
      </w:r>
      <w:r w:rsidRPr="00BE0EB1">
        <w:rPr>
          <w:rFonts w:ascii="Tahoma" w:hAnsi="Tahoma" w:cs="Tahoma"/>
          <w:sz w:val="22"/>
          <w:szCs w:val="22"/>
        </w:rPr>
        <w:t xml:space="preserve"> kabelsk</w:t>
      </w:r>
      <w:r w:rsidR="00604EAA">
        <w:rPr>
          <w:rFonts w:ascii="Tahoma" w:hAnsi="Tahoma" w:cs="Tahoma"/>
          <w:sz w:val="22"/>
          <w:szCs w:val="22"/>
        </w:rPr>
        <w:t>o</w:t>
      </w:r>
      <w:r w:rsidRPr="00BE0EB1">
        <w:rPr>
          <w:rFonts w:ascii="Tahoma" w:hAnsi="Tahoma" w:cs="Tahoma"/>
          <w:sz w:val="22"/>
          <w:szCs w:val="22"/>
        </w:rPr>
        <w:t xml:space="preserve"> kanalizacij</w:t>
      </w:r>
      <w:r w:rsidR="00604EAA">
        <w:rPr>
          <w:rFonts w:ascii="Tahoma" w:hAnsi="Tahoma" w:cs="Tahoma"/>
          <w:sz w:val="22"/>
          <w:szCs w:val="22"/>
        </w:rPr>
        <w:t>o</w:t>
      </w:r>
      <w:r w:rsidRPr="00BE0EB1">
        <w:rPr>
          <w:rFonts w:ascii="Tahoma" w:hAnsi="Tahoma" w:cs="Tahoma"/>
          <w:sz w:val="22"/>
          <w:szCs w:val="22"/>
        </w:rPr>
        <w:t xml:space="preserve"> na območju </w:t>
      </w:r>
      <w:r w:rsidR="00604EAA">
        <w:rPr>
          <w:rFonts w:ascii="Tahoma" w:hAnsi="Tahoma" w:cs="Tahoma"/>
          <w:sz w:val="22"/>
          <w:szCs w:val="22"/>
        </w:rPr>
        <w:t>predmeta</w:t>
      </w:r>
      <w:r w:rsidRPr="00BE0EB1">
        <w:rPr>
          <w:rFonts w:ascii="Tahoma" w:hAnsi="Tahoma" w:cs="Tahoma"/>
          <w:sz w:val="22"/>
          <w:szCs w:val="22"/>
        </w:rPr>
        <w:t xml:space="preserve"> obdelave. </w:t>
      </w:r>
    </w:p>
    <w:p w14:paraId="72F19545" w14:textId="77777777" w:rsidR="006263A7" w:rsidRDefault="006263A7" w:rsidP="00A51E84">
      <w:pPr>
        <w:pStyle w:val="Otevilenseznam"/>
        <w:numPr>
          <w:ilvl w:val="0"/>
          <w:numId w:val="0"/>
        </w:numPr>
        <w:spacing w:before="0" w:after="0"/>
        <w:contextualSpacing/>
        <w:rPr>
          <w:rFonts w:ascii="Tahoma" w:hAnsi="Tahoma" w:cs="Tahoma"/>
          <w:sz w:val="22"/>
          <w:szCs w:val="22"/>
        </w:rPr>
      </w:pPr>
    </w:p>
    <w:p w14:paraId="79167F28" w14:textId="06DAA9EB" w:rsidR="00742B50" w:rsidRPr="00E31DE7" w:rsidRDefault="00742B50" w:rsidP="00A51E84">
      <w:pPr>
        <w:pStyle w:val="Otevilenseznam"/>
        <w:numPr>
          <w:ilvl w:val="0"/>
          <w:numId w:val="0"/>
        </w:numPr>
        <w:spacing w:before="0" w:after="0"/>
        <w:contextualSpacing/>
        <w:rPr>
          <w:rFonts w:ascii="Tahoma" w:hAnsi="Tahoma" w:cs="Tahoma"/>
          <w:sz w:val="22"/>
          <w:szCs w:val="22"/>
        </w:rPr>
      </w:pPr>
      <w:r w:rsidRPr="00BE0EB1">
        <w:rPr>
          <w:rFonts w:ascii="Tahoma" w:hAnsi="Tahoma" w:cs="Tahoma"/>
          <w:sz w:val="22"/>
          <w:szCs w:val="22"/>
        </w:rPr>
        <w:t xml:space="preserve">Pri izdelavi </w:t>
      </w:r>
      <w:r w:rsidR="00604EAA">
        <w:rPr>
          <w:rFonts w:ascii="Tahoma" w:hAnsi="Tahoma" w:cs="Tahoma"/>
          <w:sz w:val="22"/>
          <w:szCs w:val="22"/>
        </w:rPr>
        <w:t>dokumentacije</w:t>
      </w:r>
      <w:r w:rsidRPr="00BE0EB1">
        <w:rPr>
          <w:rFonts w:ascii="Tahoma" w:hAnsi="Tahoma" w:cs="Tahoma"/>
          <w:sz w:val="22"/>
          <w:szCs w:val="22"/>
        </w:rPr>
        <w:t xml:space="preserve"> mora izvajalec upoštevati zahteve ustreznih TSI in zahteve nacionalne regulative.</w:t>
      </w:r>
    </w:p>
    <w:p w14:paraId="76B0A11F" w14:textId="77777777" w:rsidR="006263A7" w:rsidRDefault="006263A7" w:rsidP="00A51E84">
      <w:pPr>
        <w:pStyle w:val="Otevilenseznam"/>
        <w:numPr>
          <w:ilvl w:val="0"/>
          <w:numId w:val="0"/>
        </w:numPr>
        <w:spacing w:before="0" w:after="0"/>
        <w:contextualSpacing/>
        <w:rPr>
          <w:rFonts w:ascii="Tahoma" w:hAnsi="Tahoma" w:cs="Tahoma"/>
          <w:sz w:val="22"/>
          <w:szCs w:val="22"/>
        </w:rPr>
      </w:pPr>
    </w:p>
    <w:p w14:paraId="6F190DCD" w14:textId="02B627A0" w:rsidR="00742B50" w:rsidRPr="00E31DE7" w:rsidRDefault="00742B50" w:rsidP="00A51E84">
      <w:pPr>
        <w:pStyle w:val="Otevilenseznam"/>
        <w:numPr>
          <w:ilvl w:val="0"/>
          <w:numId w:val="0"/>
        </w:numPr>
        <w:spacing w:before="0" w:after="0"/>
        <w:contextualSpacing/>
        <w:rPr>
          <w:rFonts w:ascii="Tahoma" w:hAnsi="Tahoma" w:cs="Tahoma"/>
          <w:sz w:val="22"/>
          <w:szCs w:val="22"/>
        </w:rPr>
      </w:pPr>
      <w:r w:rsidRPr="00BE0EB1">
        <w:rPr>
          <w:rFonts w:ascii="Tahoma" w:hAnsi="Tahoma" w:cs="Tahoma"/>
          <w:sz w:val="22"/>
          <w:szCs w:val="22"/>
        </w:rPr>
        <w:t>Izvajalec naj smiselno upošteva tudi izvedbo protihrupne zaščite</w:t>
      </w:r>
      <w:r w:rsidR="0002498E">
        <w:rPr>
          <w:rFonts w:ascii="Tahoma" w:hAnsi="Tahoma" w:cs="Tahoma"/>
          <w:sz w:val="22"/>
          <w:szCs w:val="22"/>
        </w:rPr>
        <w:t>, če je le ta potrebna</w:t>
      </w:r>
      <w:r w:rsidR="00604EAA">
        <w:rPr>
          <w:rFonts w:ascii="Tahoma" w:hAnsi="Tahoma" w:cs="Tahoma"/>
          <w:sz w:val="22"/>
          <w:szCs w:val="22"/>
        </w:rPr>
        <w:t>.</w:t>
      </w:r>
    </w:p>
    <w:p w14:paraId="43F3139A" w14:textId="77777777" w:rsidR="006263A7" w:rsidRDefault="006263A7" w:rsidP="00A51E84">
      <w:pPr>
        <w:pStyle w:val="Otevilenseznam"/>
        <w:numPr>
          <w:ilvl w:val="0"/>
          <w:numId w:val="0"/>
        </w:numPr>
        <w:spacing w:before="0" w:after="0"/>
        <w:contextualSpacing/>
        <w:rPr>
          <w:rFonts w:ascii="Tahoma" w:hAnsi="Tahoma" w:cs="Tahoma"/>
          <w:sz w:val="22"/>
          <w:szCs w:val="22"/>
        </w:rPr>
      </w:pPr>
    </w:p>
    <w:p w14:paraId="2F335D72" w14:textId="712217AC" w:rsidR="00742B50" w:rsidRPr="00E31DE7" w:rsidRDefault="00742B50" w:rsidP="00A51E84">
      <w:pPr>
        <w:pStyle w:val="Otevilenseznam"/>
        <w:numPr>
          <w:ilvl w:val="0"/>
          <w:numId w:val="0"/>
        </w:numPr>
        <w:spacing w:before="0" w:after="0"/>
        <w:contextualSpacing/>
        <w:rPr>
          <w:rFonts w:ascii="Tahoma" w:hAnsi="Tahoma" w:cs="Tahoma"/>
          <w:sz w:val="22"/>
          <w:szCs w:val="22"/>
        </w:rPr>
      </w:pPr>
      <w:r w:rsidRPr="00BE0EB1">
        <w:rPr>
          <w:rFonts w:ascii="Tahoma" w:hAnsi="Tahoma" w:cs="Tahoma"/>
          <w:sz w:val="22"/>
          <w:szCs w:val="22"/>
        </w:rPr>
        <w:t>Izvajalec naloge ima poleg vseh nalog, določenih v vsebini in obsegu dela ter regulativi, še naslednje obveznosti:</w:t>
      </w:r>
    </w:p>
    <w:p w14:paraId="6094AE83" w14:textId="77777777" w:rsidR="00742B50" w:rsidRPr="00BE0EB1" w:rsidRDefault="00742B50" w:rsidP="00A51E84">
      <w:pPr>
        <w:pStyle w:val="Otevilenseznam"/>
        <w:numPr>
          <w:ilvl w:val="0"/>
          <w:numId w:val="0"/>
        </w:numPr>
        <w:spacing w:before="0" w:after="0"/>
        <w:ind w:left="635"/>
        <w:rPr>
          <w:rFonts w:ascii="Tahoma" w:hAnsi="Tahoma" w:cs="Tahoma"/>
          <w:i/>
          <w:sz w:val="22"/>
          <w:szCs w:val="22"/>
        </w:rPr>
      </w:pPr>
      <w:r w:rsidRPr="00BE0EB1">
        <w:rPr>
          <w:rFonts w:ascii="Tahoma" w:hAnsi="Tahoma" w:cs="Tahoma"/>
          <w:sz w:val="22"/>
          <w:szCs w:val="22"/>
        </w:rPr>
        <w:t>- sodelovati mora na morebitnih javnih predstavitvah in javnih obravnavah;</w:t>
      </w:r>
    </w:p>
    <w:p w14:paraId="42F7B819" w14:textId="211AD29C" w:rsidR="00742B50" w:rsidRPr="00BE0EB1" w:rsidRDefault="00742B50" w:rsidP="00A51E84">
      <w:pPr>
        <w:pStyle w:val="Otevilenseznam"/>
        <w:numPr>
          <w:ilvl w:val="0"/>
          <w:numId w:val="0"/>
        </w:numPr>
        <w:spacing w:before="0" w:after="0"/>
        <w:ind w:left="635"/>
        <w:rPr>
          <w:rFonts w:ascii="Tahoma" w:hAnsi="Tahoma" w:cs="Tahoma"/>
          <w:i/>
          <w:sz w:val="22"/>
          <w:szCs w:val="22"/>
        </w:rPr>
      </w:pPr>
      <w:r w:rsidRPr="00BE0EB1">
        <w:rPr>
          <w:rFonts w:ascii="Tahoma" w:hAnsi="Tahoma" w:cs="Tahoma"/>
          <w:sz w:val="22"/>
          <w:szCs w:val="22"/>
        </w:rPr>
        <w:t>- sodelovati mora z revidenti/recenzenti projektne dokumentacije že v fazi izdelave projektne dokumentacije;</w:t>
      </w:r>
    </w:p>
    <w:p w14:paraId="345E6F20" w14:textId="77777777" w:rsidR="00742B50" w:rsidRPr="00BE0EB1" w:rsidRDefault="00742B50" w:rsidP="00A51E84">
      <w:pPr>
        <w:pStyle w:val="Otevilenseznam"/>
        <w:numPr>
          <w:ilvl w:val="0"/>
          <w:numId w:val="0"/>
        </w:numPr>
        <w:spacing w:before="0" w:after="0"/>
        <w:ind w:left="635"/>
        <w:rPr>
          <w:rFonts w:ascii="Tahoma" w:hAnsi="Tahoma" w:cs="Tahoma"/>
          <w:i/>
          <w:sz w:val="22"/>
          <w:szCs w:val="22"/>
        </w:rPr>
      </w:pPr>
      <w:r w:rsidRPr="00BE0EB1">
        <w:rPr>
          <w:rFonts w:ascii="Tahoma" w:hAnsi="Tahoma" w:cs="Tahoma"/>
          <w:sz w:val="22"/>
          <w:szCs w:val="22"/>
        </w:rPr>
        <w:t>- udeleževati se mora revizijskih sestankov;</w:t>
      </w:r>
    </w:p>
    <w:p w14:paraId="25D9E283" w14:textId="77777777" w:rsidR="00742B50" w:rsidRPr="00BE0EB1" w:rsidRDefault="00742B50" w:rsidP="00A51E84">
      <w:pPr>
        <w:pStyle w:val="Otevilenseznam"/>
        <w:numPr>
          <w:ilvl w:val="0"/>
          <w:numId w:val="0"/>
        </w:numPr>
        <w:spacing w:before="0" w:after="0"/>
        <w:ind w:left="635"/>
        <w:rPr>
          <w:rFonts w:ascii="Tahoma" w:hAnsi="Tahoma" w:cs="Tahoma"/>
          <w:i/>
          <w:sz w:val="22"/>
          <w:szCs w:val="22"/>
        </w:rPr>
      </w:pPr>
      <w:r w:rsidRPr="00BE0EB1">
        <w:rPr>
          <w:rFonts w:ascii="Tahoma" w:hAnsi="Tahoma" w:cs="Tahoma"/>
          <w:sz w:val="22"/>
          <w:szCs w:val="22"/>
        </w:rPr>
        <w:t>- popraviti oziroma dopolniti mora projektno dokumentacijo po reviziji;</w:t>
      </w:r>
    </w:p>
    <w:p w14:paraId="32D384CC" w14:textId="77777777" w:rsidR="00742B50" w:rsidRPr="00BE0EB1" w:rsidRDefault="00742B50" w:rsidP="00A51E84">
      <w:pPr>
        <w:pStyle w:val="Otevilenseznam"/>
        <w:numPr>
          <w:ilvl w:val="0"/>
          <w:numId w:val="0"/>
        </w:numPr>
        <w:spacing w:before="0" w:after="0"/>
        <w:ind w:left="635"/>
        <w:rPr>
          <w:rFonts w:ascii="Tahoma" w:hAnsi="Tahoma" w:cs="Tahoma"/>
          <w:i/>
          <w:sz w:val="22"/>
          <w:szCs w:val="22"/>
        </w:rPr>
      </w:pPr>
      <w:r w:rsidRPr="00BE0EB1">
        <w:rPr>
          <w:rFonts w:ascii="Tahoma" w:hAnsi="Tahoma" w:cs="Tahoma"/>
          <w:sz w:val="22"/>
          <w:szCs w:val="22"/>
        </w:rPr>
        <w:t>- kot dober strokovnjak prevzema odgovornost za izvedbo vseh nalog, ki jih je potrebno izvršiti za uspešno in popolno izvedbo predmeta naloge;</w:t>
      </w:r>
    </w:p>
    <w:p w14:paraId="779A4B57" w14:textId="77777777" w:rsidR="00742B50" w:rsidRPr="00BE0EB1" w:rsidRDefault="00742B50" w:rsidP="00A51E84">
      <w:pPr>
        <w:pStyle w:val="Otevilenseznam"/>
        <w:numPr>
          <w:ilvl w:val="0"/>
          <w:numId w:val="0"/>
        </w:numPr>
        <w:spacing w:before="0" w:after="0"/>
        <w:ind w:left="637"/>
        <w:rPr>
          <w:rFonts w:ascii="Tahoma" w:hAnsi="Tahoma" w:cs="Tahoma"/>
          <w:i/>
          <w:sz w:val="22"/>
          <w:szCs w:val="22"/>
        </w:rPr>
      </w:pPr>
      <w:r w:rsidRPr="00BE0EB1">
        <w:rPr>
          <w:rFonts w:ascii="Tahoma" w:hAnsi="Tahoma" w:cs="Tahoma"/>
          <w:sz w:val="22"/>
          <w:szCs w:val="22"/>
        </w:rPr>
        <w:t>- če se v fazi potrjevanja dokumentacije ali še kasneje med izvajanjem del ugotovi, da rešitve v izdelani projektni dokumentaciji niso ustrezne, jih mora izvajalec popraviti ali v celoti izdelati ponovno tako, da bodo te tehnično korektne po pravilih stroke, racionalne in za Naročnika ekonomsko upravičene. Naročnik bo izvajalcu s plačilom pokril le eno projektno rešitev, ne glede na to, koliko dopolnitev bo še naknadno obdelanih z namenom, da bo projektna rešitev ustrezna.</w:t>
      </w:r>
    </w:p>
    <w:p w14:paraId="04E4B6AC" w14:textId="77777777" w:rsidR="00FC047D" w:rsidRDefault="00FC047D" w:rsidP="00A51E84">
      <w:pPr>
        <w:pStyle w:val="Otevilenseznam"/>
        <w:numPr>
          <w:ilvl w:val="0"/>
          <w:numId w:val="0"/>
        </w:numPr>
        <w:spacing w:before="0" w:after="0"/>
        <w:contextualSpacing/>
        <w:rPr>
          <w:rStyle w:val="Intenzivensklic"/>
          <w:rFonts w:ascii="Tahoma" w:hAnsi="Tahoma" w:cs="Tahoma"/>
          <w:i w:val="0"/>
          <w:spacing w:val="-5"/>
          <w:sz w:val="22"/>
          <w:szCs w:val="22"/>
        </w:rPr>
      </w:pPr>
    </w:p>
    <w:p w14:paraId="73E25FAC" w14:textId="017F1F69" w:rsidR="00C63D7B" w:rsidRPr="00C9738B" w:rsidRDefault="00742B50" w:rsidP="00A51E84">
      <w:pPr>
        <w:pStyle w:val="Otevilenseznam"/>
        <w:numPr>
          <w:ilvl w:val="0"/>
          <w:numId w:val="0"/>
        </w:numPr>
        <w:spacing w:before="0" w:after="0"/>
        <w:contextualSpacing/>
      </w:pPr>
      <w:r w:rsidRPr="001D411B">
        <w:rPr>
          <w:rStyle w:val="Intenzivensklic"/>
          <w:rFonts w:ascii="Tahoma" w:hAnsi="Tahoma" w:cs="Tahoma"/>
          <w:i w:val="0"/>
          <w:spacing w:val="-5"/>
          <w:sz w:val="22"/>
          <w:szCs w:val="22"/>
        </w:rPr>
        <w:t>Predmet naročila mora biti izveden v skladu z veljavno zakonodajo, razpisno dokumentacijo, projektno nalogo ter navodili Naročnika in upravljavca JŽI v smislu dobrega gospodarja. V primeru, da naši predpisi ne zadoščajo, je dovoljeno uporabiti tuje veljavne zakone in standarde v dogovoru z Inženirjem.</w:t>
      </w:r>
    </w:p>
    <w:p w14:paraId="3578AB88" w14:textId="53E708E9" w:rsidR="00742B50" w:rsidRPr="00A51E84" w:rsidRDefault="00742B50" w:rsidP="00A51E84">
      <w:pPr>
        <w:pStyle w:val="Naslov1"/>
      </w:pPr>
      <w:bookmarkStart w:id="108" w:name="_Toc98151791"/>
      <w:bookmarkStart w:id="109" w:name="_Toc224197406"/>
      <w:r w:rsidRPr="00A51E84">
        <w:t>Popisi del in materialov ter projektantski predračun</w:t>
      </w:r>
      <w:bookmarkEnd w:id="108"/>
      <w:bookmarkEnd w:id="109"/>
    </w:p>
    <w:p w14:paraId="2F67586C" w14:textId="77777777" w:rsidR="00BE32B1" w:rsidRDefault="00BE32B1" w:rsidP="007A3C2E">
      <w:pPr>
        <w:pStyle w:val="Telo"/>
        <w:spacing w:before="0" w:line="276" w:lineRule="auto"/>
        <w:rPr>
          <w:rFonts w:ascii="Tahoma" w:hAnsi="Tahoma" w:cs="Tahoma"/>
          <w:i w:val="0"/>
          <w:sz w:val="22"/>
          <w:szCs w:val="22"/>
        </w:rPr>
      </w:pPr>
    </w:p>
    <w:p w14:paraId="7159585F" w14:textId="7B0FE9D5" w:rsidR="00742B50" w:rsidRDefault="00742B50"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Popisi del morajo biti izdelani skladno s strani naročnika posredovanimi navodili v zvezi s pripravo popisov del in projektantskimi predračuni.</w:t>
      </w:r>
      <w:r w:rsidR="00FC047D">
        <w:rPr>
          <w:rFonts w:ascii="Tahoma" w:hAnsi="Tahoma" w:cs="Tahoma"/>
          <w:i w:val="0"/>
          <w:sz w:val="22"/>
          <w:szCs w:val="22"/>
        </w:rPr>
        <w:t xml:space="preserve"> </w:t>
      </w:r>
    </w:p>
    <w:p w14:paraId="2C8A86FE" w14:textId="77777777" w:rsidR="00FC047D" w:rsidRPr="00C9738B" w:rsidRDefault="00FC047D" w:rsidP="00A51E84">
      <w:pPr>
        <w:pStyle w:val="Telo"/>
        <w:spacing w:before="0" w:line="276" w:lineRule="auto"/>
        <w:rPr>
          <w:rFonts w:ascii="Tahoma" w:hAnsi="Tahoma" w:cs="Tahoma"/>
          <w:i w:val="0"/>
          <w:sz w:val="22"/>
          <w:szCs w:val="22"/>
        </w:rPr>
      </w:pPr>
    </w:p>
    <w:p w14:paraId="0BA017CC" w14:textId="2F732EAF" w:rsidR="00742B50" w:rsidRPr="00C9738B" w:rsidRDefault="00742B50" w:rsidP="00A51E84">
      <w:pPr>
        <w:pStyle w:val="Telo"/>
        <w:spacing w:before="0" w:line="276" w:lineRule="auto"/>
        <w:rPr>
          <w:rFonts w:ascii="Tahoma" w:hAnsi="Tahoma" w:cs="Tahoma"/>
          <w:i w:val="0"/>
          <w:sz w:val="22"/>
          <w:szCs w:val="22"/>
        </w:rPr>
      </w:pPr>
      <w:r w:rsidRPr="0002498E">
        <w:rPr>
          <w:rFonts w:ascii="Tahoma" w:hAnsi="Tahoma" w:cs="Tahoma"/>
          <w:i w:val="0"/>
          <w:sz w:val="22"/>
          <w:szCs w:val="22"/>
        </w:rPr>
        <w:t>Končna oblika popisa dela mora biti sestavljena skladno s posredovanimi oblikovnimi navodili</w:t>
      </w:r>
      <w:r w:rsidR="0002498E" w:rsidRPr="00A40093">
        <w:rPr>
          <w:rFonts w:ascii="Tahoma" w:hAnsi="Tahoma" w:cs="Tahoma"/>
          <w:i w:val="0"/>
          <w:sz w:val="22"/>
          <w:szCs w:val="22"/>
        </w:rPr>
        <w:t>.</w:t>
      </w:r>
    </w:p>
    <w:p w14:paraId="3587B6CC" w14:textId="1F48D615" w:rsidR="00742B50" w:rsidRDefault="00742B50"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Iz opisov posameznih postavk se mora jasno in nedvoumno razbrati, kaj postavka vsebuje, glede dela, uporabe materiala, mehanizacije in transportnih sredstev. </w:t>
      </w:r>
      <w:r w:rsidR="001351C7">
        <w:rPr>
          <w:rFonts w:ascii="Tahoma" w:hAnsi="Tahoma" w:cs="Tahoma"/>
          <w:i w:val="0"/>
          <w:sz w:val="22"/>
          <w:szCs w:val="22"/>
        </w:rPr>
        <w:t>V največji možni meri se naj</w:t>
      </w:r>
      <w:r w:rsidRPr="00C9738B">
        <w:rPr>
          <w:rFonts w:ascii="Tahoma" w:hAnsi="Tahoma" w:cs="Tahoma"/>
          <w:i w:val="0"/>
          <w:sz w:val="22"/>
          <w:szCs w:val="22"/>
        </w:rPr>
        <w:t xml:space="preserve"> uporabijo opisi iz veljavnih tehničnih specifikacij za popise del TSC 09. 000:2006.</w:t>
      </w:r>
      <w:r w:rsidR="00FC047D">
        <w:rPr>
          <w:rFonts w:ascii="Tahoma" w:hAnsi="Tahoma" w:cs="Tahoma"/>
          <w:i w:val="0"/>
          <w:sz w:val="22"/>
          <w:szCs w:val="22"/>
        </w:rPr>
        <w:t xml:space="preserve"> </w:t>
      </w:r>
      <w:r w:rsidRPr="00C9738B">
        <w:rPr>
          <w:rFonts w:ascii="Tahoma" w:hAnsi="Tahoma" w:cs="Tahoma"/>
          <w:i w:val="0"/>
          <w:sz w:val="22"/>
          <w:szCs w:val="22"/>
        </w:rPr>
        <w:t xml:space="preserve">Točna navodila v zvezi s pripravo popisov del in projektantskimi predračuni bo izbrani izvajalec dobil </w:t>
      </w:r>
      <w:r w:rsidR="001351C7">
        <w:rPr>
          <w:rFonts w:ascii="Tahoma" w:hAnsi="Tahoma" w:cs="Tahoma"/>
          <w:i w:val="0"/>
          <w:sz w:val="22"/>
          <w:szCs w:val="22"/>
        </w:rPr>
        <w:t>ob</w:t>
      </w:r>
      <w:r w:rsidR="001351C7" w:rsidRPr="00C9738B">
        <w:rPr>
          <w:rFonts w:ascii="Tahoma" w:hAnsi="Tahoma" w:cs="Tahoma"/>
          <w:i w:val="0"/>
          <w:sz w:val="22"/>
          <w:szCs w:val="22"/>
        </w:rPr>
        <w:t xml:space="preserve"> </w:t>
      </w:r>
      <w:r w:rsidRPr="00C9738B">
        <w:rPr>
          <w:rFonts w:ascii="Tahoma" w:hAnsi="Tahoma" w:cs="Tahoma"/>
          <w:i w:val="0"/>
          <w:sz w:val="22"/>
          <w:szCs w:val="22"/>
        </w:rPr>
        <w:t>uvedbi v delo.</w:t>
      </w:r>
    </w:p>
    <w:p w14:paraId="405700BA" w14:textId="77777777" w:rsidR="00FC047D" w:rsidRDefault="00FC047D" w:rsidP="00A51E84">
      <w:pPr>
        <w:pStyle w:val="Telo"/>
        <w:spacing w:before="0" w:line="276" w:lineRule="auto"/>
        <w:rPr>
          <w:rFonts w:ascii="Tahoma" w:hAnsi="Tahoma" w:cs="Tahoma"/>
          <w:i w:val="0"/>
          <w:sz w:val="22"/>
          <w:szCs w:val="22"/>
        </w:rPr>
      </w:pPr>
    </w:p>
    <w:p w14:paraId="12E6C0AF" w14:textId="40A81A0D" w:rsidR="002A3EA2" w:rsidRPr="00C9738B" w:rsidRDefault="002A3EA2" w:rsidP="00A51E84">
      <w:pPr>
        <w:pStyle w:val="Telo"/>
        <w:spacing w:before="0" w:line="276" w:lineRule="auto"/>
        <w:rPr>
          <w:rFonts w:ascii="Tahoma" w:hAnsi="Tahoma" w:cs="Tahoma"/>
          <w:i w:val="0"/>
          <w:sz w:val="22"/>
          <w:szCs w:val="22"/>
        </w:rPr>
      </w:pPr>
      <w:r w:rsidRPr="006263A7">
        <w:rPr>
          <w:rFonts w:ascii="Tahoma" w:hAnsi="Tahoma" w:cs="Tahoma"/>
          <w:i w:val="0"/>
          <w:sz w:val="22"/>
          <w:szCs w:val="22"/>
        </w:rPr>
        <w:t>Podatke poleg podatkov v tej projektni nalogi, ki jih izvajalec potrebuje za izdelavo pogodbene naloge, je izvajalec dolžan pridobiti na lastne stroške in pri tem spoštovati pogodbene roke.</w:t>
      </w:r>
    </w:p>
    <w:p w14:paraId="19E83D5F" w14:textId="5FA6654C" w:rsidR="009A7021" w:rsidRPr="00A51E84" w:rsidRDefault="009A7021" w:rsidP="00A51E84">
      <w:pPr>
        <w:pStyle w:val="Naslov1"/>
      </w:pPr>
      <w:bookmarkStart w:id="110" w:name="_Toc224197407"/>
      <w:r w:rsidRPr="00A51E84">
        <w:t>Verifikacija projektnih rešitev</w:t>
      </w:r>
      <w:bookmarkEnd w:id="110"/>
    </w:p>
    <w:bookmarkEnd w:id="93"/>
    <w:p w14:paraId="6E5EDAF8" w14:textId="77777777" w:rsidR="00BE32B1" w:rsidRDefault="00BE32B1" w:rsidP="007A3C2E">
      <w:pPr>
        <w:pStyle w:val="Telo"/>
        <w:spacing w:before="0" w:line="276" w:lineRule="auto"/>
        <w:rPr>
          <w:rFonts w:ascii="Tahoma" w:hAnsi="Tahoma" w:cs="Tahoma"/>
          <w:i w:val="0"/>
          <w:sz w:val="22"/>
          <w:szCs w:val="22"/>
        </w:rPr>
      </w:pPr>
    </w:p>
    <w:p w14:paraId="49C1843D" w14:textId="64C3C672" w:rsidR="00B54631" w:rsidRDefault="00B54631"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Države članice ES so odgovorne za zagotavljanje skladnosti s predpisi o varnosti, varovanju zdravja in varstvu potrošnikov, ki na splošno veljajo za železniška omrežja pri načrtovanju, gradnji, začetku obratovanja in obratovanju železnic.</w:t>
      </w:r>
    </w:p>
    <w:p w14:paraId="45A0EC50" w14:textId="77777777" w:rsidR="00FC047D" w:rsidRPr="00C9738B" w:rsidRDefault="00FC047D" w:rsidP="00A51E84">
      <w:pPr>
        <w:pStyle w:val="Telo"/>
        <w:spacing w:before="0" w:line="276" w:lineRule="auto"/>
        <w:rPr>
          <w:rFonts w:ascii="Tahoma" w:hAnsi="Tahoma" w:cs="Tahoma"/>
          <w:i w:val="0"/>
          <w:sz w:val="22"/>
          <w:szCs w:val="22"/>
        </w:rPr>
      </w:pPr>
    </w:p>
    <w:p w14:paraId="1FFAEF9B" w14:textId="49969E4A" w:rsidR="00B54631" w:rsidRDefault="00B54631"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Skladno z Direktivo 2016/797/ES o interoperabilnosti železniškega sistema v ES (prenovitev) in Zakonom o varnosti v železniškem prometu, ki je uveljavil zahteve te Direktive, je potrebno za nove podsisteme, ki se gradijo, nadgradijo ali obnovijo, pridobiti tudi novo dovoljenje za obratovanje, če tako odloči nacionalni varnostni organ. Zato je potrebno izvesti tudi ES - verifikacijo podsistemov, ki jo izvede priglašeni organ, ki je pooblaščen za ocenjevanje skladnosti ali primernosti za uporabo komponent interoperabilnosti ali za postopke ES-verifikacije podsistemov.</w:t>
      </w:r>
    </w:p>
    <w:p w14:paraId="324365EF" w14:textId="77777777" w:rsidR="00FC047D" w:rsidRPr="00C9738B" w:rsidRDefault="00FC047D" w:rsidP="00A51E84">
      <w:pPr>
        <w:pStyle w:val="Telo"/>
        <w:spacing w:before="0" w:line="276" w:lineRule="auto"/>
        <w:rPr>
          <w:rFonts w:ascii="Tahoma" w:hAnsi="Tahoma" w:cs="Tahoma"/>
          <w:i w:val="0"/>
          <w:sz w:val="22"/>
          <w:szCs w:val="22"/>
        </w:rPr>
      </w:pPr>
    </w:p>
    <w:p w14:paraId="78C6BFCF" w14:textId="52D15E28" w:rsidR="00B54631" w:rsidRPr="00C9738B" w:rsidRDefault="00B54631"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Hkrati z izdelavo projektne dokumentacije </w:t>
      </w:r>
      <w:r w:rsidR="004F31E4" w:rsidRPr="00C9738B">
        <w:rPr>
          <w:rFonts w:ascii="Tahoma" w:hAnsi="Tahoma" w:cs="Tahoma"/>
          <w:i w:val="0"/>
          <w:sz w:val="22"/>
          <w:szCs w:val="22"/>
        </w:rPr>
        <w:t>(</w:t>
      </w:r>
      <w:r w:rsidRPr="00C9738B">
        <w:rPr>
          <w:rFonts w:ascii="Tahoma" w:hAnsi="Tahoma" w:cs="Tahoma"/>
          <w:i w:val="0"/>
          <w:sz w:val="22"/>
          <w:szCs w:val="22"/>
        </w:rPr>
        <w:t>IzN</w:t>
      </w:r>
      <w:r w:rsidR="004F31E4" w:rsidRPr="00C9738B">
        <w:rPr>
          <w:rFonts w:ascii="Tahoma" w:hAnsi="Tahoma" w:cs="Tahoma"/>
          <w:i w:val="0"/>
          <w:sz w:val="22"/>
          <w:szCs w:val="22"/>
        </w:rPr>
        <w:t>)</w:t>
      </w:r>
      <w:r w:rsidRPr="00C9738B">
        <w:rPr>
          <w:rFonts w:ascii="Tahoma" w:hAnsi="Tahoma" w:cs="Tahoma"/>
          <w:i w:val="0"/>
          <w:sz w:val="22"/>
          <w:szCs w:val="22"/>
        </w:rPr>
        <w:t xml:space="preserve"> mora izvajalec na projektirane tehnične rešitve pridobiti tudi pozitivno vmesno ES izjavo o verifikaciji priglašenega (imenovanega) organa (faza projektiranja) in s tem dokazati naročniku, da so projektne rešitve, ki jih je izvajalec predvidel, skladne z zahtevami tehničnih specifikacij za interoperabilnost in nacionalnimi predpisi.</w:t>
      </w:r>
    </w:p>
    <w:p w14:paraId="302C0EA0" w14:textId="77777777" w:rsidR="005F5566" w:rsidRDefault="005F5566" w:rsidP="00A51E84">
      <w:pPr>
        <w:pStyle w:val="Telo"/>
        <w:spacing w:before="0" w:line="276" w:lineRule="auto"/>
        <w:rPr>
          <w:rFonts w:ascii="Tahoma" w:hAnsi="Tahoma" w:cs="Tahoma"/>
          <w:i w:val="0"/>
          <w:sz w:val="22"/>
          <w:szCs w:val="22"/>
        </w:rPr>
      </w:pPr>
    </w:p>
    <w:p w14:paraId="4AB6E9B4" w14:textId="20672611" w:rsidR="001440F1" w:rsidRDefault="00B54631"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Izvajalec mora skladno z navedenimi zahtevami z izbranim priglašenim (imenovanim) organom skleniti pogodbo za izvedbo potrebnih verifikacij projektne dokumentacije po TSI in nacionalnih predpisih in pridobiti pozitivno vmesno izjavo o verifikaciji </w:t>
      </w:r>
      <w:r w:rsidR="004F31E4" w:rsidRPr="00C9738B">
        <w:rPr>
          <w:rFonts w:ascii="Tahoma" w:hAnsi="Tahoma" w:cs="Tahoma"/>
          <w:i w:val="0"/>
          <w:sz w:val="22"/>
          <w:szCs w:val="22"/>
        </w:rPr>
        <w:t xml:space="preserve">VIV </w:t>
      </w:r>
      <w:r w:rsidRPr="00C9738B">
        <w:rPr>
          <w:rFonts w:ascii="Tahoma" w:hAnsi="Tahoma" w:cs="Tahoma"/>
          <w:i w:val="0"/>
          <w:sz w:val="22"/>
          <w:szCs w:val="22"/>
        </w:rPr>
        <w:t>na izdelano projektno dokumentacijo</w:t>
      </w:r>
      <w:r w:rsidR="004F31E4" w:rsidRPr="00C9738B">
        <w:rPr>
          <w:rFonts w:ascii="Tahoma" w:hAnsi="Tahoma" w:cs="Tahoma"/>
          <w:i w:val="0"/>
          <w:sz w:val="22"/>
          <w:szCs w:val="22"/>
        </w:rPr>
        <w:t xml:space="preserve"> za podsistema TSI ENE</w:t>
      </w:r>
      <w:r w:rsidR="00DE7D36">
        <w:rPr>
          <w:rFonts w:ascii="Tahoma" w:hAnsi="Tahoma" w:cs="Tahoma"/>
          <w:i w:val="0"/>
          <w:sz w:val="22"/>
          <w:szCs w:val="22"/>
        </w:rPr>
        <w:t xml:space="preserve"> in </w:t>
      </w:r>
      <w:r w:rsidR="004F31E4" w:rsidRPr="00C9738B">
        <w:rPr>
          <w:rFonts w:ascii="Tahoma" w:hAnsi="Tahoma" w:cs="Tahoma"/>
          <w:i w:val="0"/>
          <w:sz w:val="22"/>
          <w:szCs w:val="22"/>
        </w:rPr>
        <w:t>TSI INF</w:t>
      </w:r>
      <w:r w:rsidR="001440F1">
        <w:rPr>
          <w:rFonts w:ascii="Tahoma" w:hAnsi="Tahoma" w:cs="Tahoma"/>
          <w:i w:val="0"/>
          <w:sz w:val="22"/>
          <w:szCs w:val="22"/>
        </w:rPr>
        <w:t xml:space="preserve">. </w:t>
      </w:r>
    </w:p>
    <w:p w14:paraId="469730EF" w14:textId="77777777" w:rsidR="00FC047D" w:rsidRPr="00C9738B" w:rsidRDefault="00FC047D" w:rsidP="00A51E84">
      <w:pPr>
        <w:pStyle w:val="Telo"/>
        <w:spacing w:before="0" w:line="276" w:lineRule="auto"/>
        <w:rPr>
          <w:rFonts w:ascii="Tahoma" w:hAnsi="Tahoma" w:cs="Tahoma"/>
          <w:i w:val="0"/>
          <w:sz w:val="22"/>
          <w:szCs w:val="22"/>
        </w:rPr>
      </w:pPr>
    </w:p>
    <w:p w14:paraId="0F99EF31" w14:textId="77777777" w:rsidR="00B54631" w:rsidRPr="00C9738B" w:rsidRDefault="00B54631"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Priglašeni (imenovani) organ, ki bo izvajal verifikacijo podsistemov mora biti registriran za opravljanje dejavnosti in biti nominiran s strani pristojnega ministrstva kot priglašeni (imenovani) organ za preverjanje skladnosti za TSI, ki jih bo preverjal.</w:t>
      </w:r>
    </w:p>
    <w:p w14:paraId="1F79D4D6" w14:textId="313D0E60" w:rsidR="00B54631" w:rsidRDefault="00B54631"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Verifikacijo podsistemov se izvede za ugotovitev skladnosti projektiranja na podlagi Uredb komisije ES za vse podsisteme, ki so tangirani pri projektiranju nadgradnje železniške infrastrukture. </w:t>
      </w:r>
    </w:p>
    <w:p w14:paraId="0E5D52A4" w14:textId="77777777" w:rsidR="00FC047D" w:rsidRPr="00C9738B" w:rsidRDefault="00FC047D" w:rsidP="00A51E84">
      <w:pPr>
        <w:pStyle w:val="Telo"/>
        <w:spacing w:before="0" w:line="276" w:lineRule="auto"/>
        <w:rPr>
          <w:rFonts w:ascii="Tahoma" w:hAnsi="Tahoma" w:cs="Tahoma"/>
          <w:i w:val="0"/>
          <w:sz w:val="22"/>
          <w:szCs w:val="22"/>
        </w:rPr>
      </w:pPr>
    </w:p>
    <w:p w14:paraId="1FE6EBC3" w14:textId="7B1EBA71" w:rsidR="00B54631" w:rsidRPr="00C9738B" w:rsidRDefault="00B54631"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Verifikacija v skladu z nacionalnimi predpisi je zahtevana z naslednjimi predpisi:</w:t>
      </w:r>
    </w:p>
    <w:p w14:paraId="78EF5F65" w14:textId="77777777" w:rsidR="00B54631" w:rsidRPr="00C9738B" w:rsidRDefault="00B54631" w:rsidP="00A4238B">
      <w:pPr>
        <w:pStyle w:val="Telo"/>
        <w:numPr>
          <w:ilvl w:val="0"/>
          <w:numId w:val="33"/>
        </w:numPr>
        <w:spacing w:before="0" w:line="276" w:lineRule="auto"/>
        <w:ind w:left="714" w:hanging="357"/>
        <w:rPr>
          <w:rFonts w:ascii="Tahoma" w:hAnsi="Tahoma" w:cs="Tahoma"/>
          <w:i w:val="0"/>
          <w:sz w:val="22"/>
          <w:szCs w:val="22"/>
        </w:rPr>
      </w:pPr>
      <w:r w:rsidRPr="00C9738B">
        <w:rPr>
          <w:rFonts w:ascii="Tahoma" w:hAnsi="Tahoma" w:cs="Tahoma"/>
          <w:i w:val="0"/>
          <w:sz w:val="22"/>
          <w:szCs w:val="22"/>
        </w:rPr>
        <w:t>Zakon o varnosti v železniškem prometu (Uradni list RS, št. 30/18 in 54/21);</w:t>
      </w:r>
    </w:p>
    <w:p w14:paraId="122B9171" w14:textId="77777777" w:rsidR="00B54631" w:rsidRPr="00C9738B" w:rsidRDefault="00B54631" w:rsidP="00A4238B">
      <w:pPr>
        <w:pStyle w:val="Telo"/>
        <w:numPr>
          <w:ilvl w:val="0"/>
          <w:numId w:val="33"/>
        </w:numPr>
        <w:spacing w:before="0" w:line="276" w:lineRule="auto"/>
        <w:ind w:left="714" w:hanging="357"/>
        <w:rPr>
          <w:rFonts w:ascii="Tahoma" w:hAnsi="Tahoma" w:cs="Tahoma"/>
          <w:i w:val="0"/>
          <w:sz w:val="22"/>
          <w:szCs w:val="22"/>
        </w:rPr>
      </w:pPr>
      <w:r w:rsidRPr="00C9738B">
        <w:rPr>
          <w:rFonts w:ascii="Tahoma" w:hAnsi="Tahoma" w:cs="Tahoma"/>
          <w:i w:val="0"/>
          <w:sz w:val="22"/>
          <w:szCs w:val="22"/>
        </w:rPr>
        <w:t>Pravilnik o zgornjem ustroju železniških prog (UL RS, št. 92/10, 38/16 in 30/18 – ZVZelP-1);</w:t>
      </w:r>
    </w:p>
    <w:p w14:paraId="2C775752" w14:textId="77777777" w:rsidR="00B54631" w:rsidRPr="00C9738B" w:rsidRDefault="00B54631" w:rsidP="00A4238B">
      <w:pPr>
        <w:pStyle w:val="Telo"/>
        <w:numPr>
          <w:ilvl w:val="0"/>
          <w:numId w:val="33"/>
        </w:numPr>
        <w:spacing w:before="0" w:line="276" w:lineRule="auto"/>
        <w:ind w:left="714" w:hanging="357"/>
        <w:rPr>
          <w:rFonts w:ascii="Tahoma" w:hAnsi="Tahoma" w:cs="Tahoma"/>
          <w:i w:val="0"/>
          <w:sz w:val="22"/>
          <w:szCs w:val="22"/>
        </w:rPr>
      </w:pPr>
      <w:r w:rsidRPr="00C9738B">
        <w:rPr>
          <w:rFonts w:ascii="Tahoma" w:hAnsi="Tahoma" w:cs="Tahoma"/>
          <w:i w:val="0"/>
          <w:sz w:val="22"/>
          <w:szCs w:val="22"/>
        </w:rPr>
        <w:t>Pravilnik o spodnjem ustroju železniških prog (UL RS, št. 93/13, 30/18 – ZVZelP-1 in 31/22);</w:t>
      </w:r>
    </w:p>
    <w:p w14:paraId="795DB243" w14:textId="77777777" w:rsidR="00B54631" w:rsidRPr="00C9738B" w:rsidRDefault="00B54631" w:rsidP="00A4238B">
      <w:pPr>
        <w:pStyle w:val="Telo"/>
        <w:numPr>
          <w:ilvl w:val="0"/>
          <w:numId w:val="33"/>
        </w:numPr>
        <w:spacing w:before="0" w:line="276" w:lineRule="auto"/>
        <w:ind w:left="714" w:hanging="357"/>
        <w:rPr>
          <w:rFonts w:ascii="Tahoma" w:hAnsi="Tahoma" w:cs="Tahoma"/>
          <w:i w:val="0"/>
          <w:sz w:val="22"/>
          <w:szCs w:val="22"/>
        </w:rPr>
      </w:pPr>
      <w:r w:rsidRPr="00C9738B">
        <w:rPr>
          <w:rFonts w:ascii="Tahoma" w:hAnsi="Tahoma" w:cs="Tahoma"/>
          <w:i w:val="0"/>
          <w:sz w:val="22"/>
          <w:szCs w:val="22"/>
        </w:rPr>
        <w:t>Pravilnik o železniškem telekomunikacijskem omrežju (UL RS, št. 59/10 in 30/18 – ZVZelP-1);</w:t>
      </w:r>
    </w:p>
    <w:p w14:paraId="1A8CAD80" w14:textId="77777777" w:rsidR="00B54631" w:rsidRPr="00C9738B" w:rsidRDefault="00B54631" w:rsidP="00A4238B">
      <w:pPr>
        <w:pStyle w:val="Telo"/>
        <w:numPr>
          <w:ilvl w:val="0"/>
          <w:numId w:val="33"/>
        </w:numPr>
        <w:spacing w:before="0" w:line="276" w:lineRule="auto"/>
        <w:ind w:left="714" w:hanging="357"/>
        <w:rPr>
          <w:rFonts w:ascii="Tahoma" w:hAnsi="Tahoma" w:cs="Tahoma"/>
          <w:i w:val="0"/>
          <w:sz w:val="22"/>
          <w:szCs w:val="22"/>
        </w:rPr>
      </w:pPr>
      <w:r w:rsidRPr="00C9738B">
        <w:rPr>
          <w:rFonts w:ascii="Tahoma" w:hAnsi="Tahoma" w:cs="Tahoma"/>
          <w:i w:val="0"/>
          <w:sz w:val="22"/>
          <w:szCs w:val="22"/>
        </w:rPr>
        <w:t>Pravilnik o železniških signalnovarnostnih napravah (UL RS, št. 85/10 in 30/18 – ZVZelP-1);,</w:t>
      </w:r>
    </w:p>
    <w:p w14:paraId="52CB5125" w14:textId="77777777" w:rsidR="00B54631" w:rsidRPr="00C9738B" w:rsidRDefault="00B54631" w:rsidP="00A4238B">
      <w:pPr>
        <w:pStyle w:val="Telo"/>
        <w:numPr>
          <w:ilvl w:val="0"/>
          <w:numId w:val="33"/>
        </w:numPr>
        <w:spacing w:before="0" w:line="276" w:lineRule="auto"/>
        <w:ind w:left="714" w:hanging="357"/>
        <w:rPr>
          <w:rFonts w:ascii="Tahoma" w:hAnsi="Tahoma" w:cs="Tahoma"/>
          <w:i w:val="0"/>
          <w:sz w:val="22"/>
          <w:szCs w:val="22"/>
        </w:rPr>
      </w:pPr>
      <w:r w:rsidRPr="00C9738B">
        <w:rPr>
          <w:rFonts w:ascii="Tahoma" w:hAnsi="Tahoma" w:cs="Tahoma"/>
          <w:i w:val="0"/>
          <w:sz w:val="22"/>
          <w:szCs w:val="22"/>
        </w:rPr>
        <w:t>Pravilnik o projektiranju, gradnji in vzdrževanju stabilnih naprav električne vleke enosmernega sistema 3 kV (UL RS, št. 56/03, 61/07 in 30/18 – ZVZelP-1);</w:t>
      </w:r>
    </w:p>
    <w:p w14:paraId="5CF4DCC5" w14:textId="77777777" w:rsidR="00B54631" w:rsidRPr="00C9738B" w:rsidRDefault="00B54631" w:rsidP="00A4238B">
      <w:pPr>
        <w:pStyle w:val="Telo"/>
        <w:numPr>
          <w:ilvl w:val="0"/>
          <w:numId w:val="33"/>
        </w:numPr>
        <w:spacing w:before="0" w:line="276" w:lineRule="auto"/>
        <w:ind w:left="714" w:hanging="357"/>
        <w:rPr>
          <w:rFonts w:ascii="Tahoma" w:hAnsi="Tahoma" w:cs="Tahoma"/>
          <w:i w:val="0"/>
          <w:sz w:val="22"/>
          <w:szCs w:val="22"/>
        </w:rPr>
      </w:pPr>
      <w:r w:rsidRPr="00C9738B">
        <w:rPr>
          <w:rFonts w:ascii="Tahoma" w:hAnsi="Tahoma" w:cs="Tahoma"/>
          <w:i w:val="0"/>
          <w:sz w:val="22"/>
          <w:szCs w:val="22"/>
        </w:rPr>
        <w:t>Pravilnik o varnostnih ukrepih pred previsoko napetostjo dotika na elektrificiranih progah (UL RS, št. 47/09 in 30/18 – ZVZelP-1);</w:t>
      </w:r>
    </w:p>
    <w:p w14:paraId="38C653B9" w14:textId="77777777" w:rsidR="00B54631" w:rsidRPr="00C9738B" w:rsidRDefault="00B54631" w:rsidP="00A4238B">
      <w:pPr>
        <w:pStyle w:val="Telo"/>
        <w:numPr>
          <w:ilvl w:val="0"/>
          <w:numId w:val="33"/>
        </w:numPr>
        <w:spacing w:before="0" w:line="276" w:lineRule="auto"/>
        <w:ind w:left="714" w:hanging="357"/>
        <w:rPr>
          <w:rFonts w:ascii="Tahoma" w:hAnsi="Tahoma" w:cs="Tahoma"/>
          <w:i w:val="0"/>
          <w:sz w:val="22"/>
          <w:szCs w:val="22"/>
        </w:rPr>
      </w:pPr>
      <w:r w:rsidRPr="00C9738B">
        <w:rPr>
          <w:rFonts w:ascii="Tahoma" w:hAnsi="Tahoma" w:cs="Tahoma"/>
          <w:i w:val="0"/>
          <w:sz w:val="22"/>
          <w:szCs w:val="22"/>
        </w:rPr>
        <w:t>Signalni pravilnik (UL RS, št. 123/07, 18/11, 48/11 in 30/18 – ZVZelP-1);</w:t>
      </w:r>
    </w:p>
    <w:p w14:paraId="2B86B819" w14:textId="77777777" w:rsidR="00B54631" w:rsidRPr="00C9738B" w:rsidRDefault="00B54631" w:rsidP="00A4238B">
      <w:pPr>
        <w:pStyle w:val="Telo"/>
        <w:numPr>
          <w:ilvl w:val="0"/>
          <w:numId w:val="33"/>
        </w:numPr>
        <w:spacing w:before="0" w:line="276" w:lineRule="auto"/>
        <w:ind w:left="714" w:hanging="357"/>
        <w:rPr>
          <w:rFonts w:ascii="Tahoma" w:hAnsi="Tahoma" w:cs="Tahoma"/>
          <w:i w:val="0"/>
          <w:sz w:val="22"/>
          <w:szCs w:val="22"/>
        </w:rPr>
      </w:pPr>
      <w:r w:rsidRPr="00C9738B">
        <w:rPr>
          <w:rFonts w:ascii="Tahoma" w:hAnsi="Tahoma" w:cs="Tahoma"/>
          <w:i w:val="0"/>
          <w:sz w:val="22"/>
          <w:szCs w:val="22"/>
        </w:rPr>
        <w:t>Prometni pravilnik (UL RS, št. 50/11, 21/14 in 30/18 – ZVZelP-1).</w:t>
      </w:r>
    </w:p>
    <w:p w14:paraId="74E1F887" w14:textId="77777777" w:rsidR="003B1173" w:rsidRDefault="003B1173" w:rsidP="00A51E84">
      <w:pPr>
        <w:pStyle w:val="Telo"/>
        <w:spacing w:before="0" w:line="276" w:lineRule="auto"/>
        <w:rPr>
          <w:rFonts w:ascii="Tahoma" w:hAnsi="Tahoma" w:cs="Tahoma"/>
          <w:i w:val="0"/>
          <w:sz w:val="22"/>
          <w:szCs w:val="22"/>
        </w:rPr>
      </w:pPr>
    </w:p>
    <w:p w14:paraId="6A517364" w14:textId="33A5A61A" w:rsidR="00B54631" w:rsidRPr="00C9738B" w:rsidRDefault="00B54631" w:rsidP="00A51E84">
      <w:pPr>
        <w:pStyle w:val="Telo"/>
        <w:spacing w:before="0" w:line="276" w:lineRule="auto"/>
        <w:rPr>
          <w:rFonts w:ascii="Tahoma" w:hAnsi="Tahoma" w:cs="Tahoma"/>
          <w:i w:val="0"/>
          <w:sz w:val="22"/>
          <w:szCs w:val="22"/>
        </w:rPr>
      </w:pPr>
      <w:r w:rsidRPr="00C9738B">
        <w:rPr>
          <w:rFonts w:ascii="Tahoma" w:hAnsi="Tahoma" w:cs="Tahoma"/>
          <w:i w:val="0"/>
          <w:sz w:val="22"/>
          <w:szCs w:val="22"/>
        </w:rPr>
        <w:lastRenderedPageBreak/>
        <w:t xml:space="preserve">Dinamika izvajanja verifikacije skladnosti s TSI v fazi projektiranja je odvisna od izvajanja del v zvezi s pripravo projektne dokumentacije, zato se mora izvajalec oziroma priglašeni (imenovani) organ prilagajati poteku projektiranja. </w:t>
      </w:r>
    </w:p>
    <w:p w14:paraId="51C4BB23" w14:textId="77777777" w:rsidR="00B54631" w:rsidRPr="00C9738B" w:rsidRDefault="00B54631"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Izdelava poročil in vmesne izjave o verifikaciji je vezana na pogodbeni rok oddaje projektne dokumentacije, kar pomeni, da mora izbrani ponudnik projektiranja (izvajalec) v pogodbenem roku predati projektno dokumentacijo s pozitivnimi vmesnimi ES izjavami o verifikaciji za vse sklope izdelane projektne dokumentacije.</w:t>
      </w:r>
    </w:p>
    <w:p w14:paraId="29FD983E" w14:textId="32656EE4" w:rsidR="003414BA" w:rsidRPr="00A51E84" w:rsidRDefault="003414BA" w:rsidP="00A51E84">
      <w:pPr>
        <w:pStyle w:val="Naslov1"/>
      </w:pPr>
      <w:bookmarkStart w:id="111" w:name="_Toc224197408"/>
      <w:r w:rsidRPr="00A51E84">
        <w:t>POSEBNE ZAHTEVE NAROČNIKA</w:t>
      </w:r>
      <w:bookmarkEnd w:id="111"/>
      <w:r w:rsidRPr="00A51E84">
        <w:t xml:space="preserve"> </w:t>
      </w:r>
    </w:p>
    <w:p w14:paraId="00C639D3" w14:textId="422F3BA2" w:rsidR="003414BA" w:rsidRPr="00A51E84" w:rsidRDefault="003414BA" w:rsidP="00D43563">
      <w:pPr>
        <w:pStyle w:val="Naslov2"/>
      </w:pPr>
      <w:bookmarkStart w:id="112" w:name="_Toc224197409"/>
      <w:r w:rsidRPr="00A51E84">
        <w:t>Splošno</w:t>
      </w:r>
      <w:bookmarkEnd w:id="112"/>
    </w:p>
    <w:p w14:paraId="03664C8E" w14:textId="77777777" w:rsidR="003B1173" w:rsidRDefault="003B1173" w:rsidP="00A51E84">
      <w:pPr>
        <w:pStyle w:val="Telo"/>
        <w:spacing w:before="0" w:line="276" w:lineRule="auto"/>
        <w:rPr>
          <w:rFonts w:ascii="Tahoma" w:hAnsi="Tahoma" w:cs="Tahoma"/>
          <w:i w:val="0"/>
          <w:sz w:val="22"/>
          <w:szCs w:val="22"/>
        </w:rPr>
      </w:pPr>
    </w:p>
    <w:p w14:paraId="4FA50913" w14:textId="3B505B7C" w:rsidR="003414BA"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Pri izdelavi projektnih rešitev mora projektant proučiti dejanske razmere na terenu in jih temu prilagoditi.</w:t>
      </w:r>
    </w:p>
    <w:p w14:paraId="14D26CBB" w14:textId="77777777" w:rsidR="00FC047D" w:rsidRPr="00C9738B" w:rsidRDefault="00FC047D" w:rsidP="00A51E84">
      <w:pPr>
        <w:pStyle w:val="Telo"/>
        <w:spacing w:before="0" w:line="276" w:lineRule="auto"/>
        <w:rPr>
          <w:rFonts w:ascii="Tahoma" w:hAnsi="Tahoma" w:cs="Tahoma"/>
          <w:i w:val="0"/>
          <w:sz w:val="22"/>
          <w:szCs w:val="22"/>
        </w:rPr>
      </w:pPr>
    </w:p>
    <w:p w14:paraId="3B1FE2F1" w14:textId="67A1FCC0" w:rsidR="001F6B70" w:rsidRDefault="001F6B70"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V fazi izdelave dokumentacije je v primeru nejasnosti, izvajalec dolžan pravočasno zahtevati pojasnila s strani Naročnika in upravljavca. Izvajalec je dolžan opozoriti naročnika in upravljavca na vse morebitne pomanjkljivosti v zvezi s potrebnimi izhodišči za izdelavo načrta in izdelati načrt v skladu s pravili stroke.</w:t>
      </w:r>
    </w:p>
    <w:p w14:paraId="4C6A4224" w14:textId="77777777" w:rsidR="00FC047D" w:rsidRPr="00C9738B" w:rsidRDefault="00FC047D" w:rsidP="00A51E84">
      <w:pPr>
        <w:pStyle w:val="Telo"/>
        <w:spacing w:before="0" w:line="276" w:lineRule="auto"/>
        <w:rPr>
          <w:rFonts w:ascii="Tahoma" w:hAnsi="Tahoma" w:cs="Tahoma"/>
          <w:i w:val="0"/>
          <w:sz w:val="22"/>
          <w:szCs w:val="22"/>
        </w:rPr>
      </w:pPr>
    </w:p>
    <w:p w14:paraId="51D6FAE7" w14:textId="23784A9A" w:rsidR="001F6B70" w:rsidRDefault="001F6B70"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Izvajalec mora upoštevati navodila Naročnika (njegovega pooblaščenega zastopnika oziroma inženirja, ki zastopa interese Naročnika) in Upravljavcev pri sprotnem spremljanju izdelave projektne dokumentacije.</w:t>
      </w:r>
    </w:p>
    <w:p w14:paraId="58D2C285" w14:textId="72BECB54" w:rsidR="00FC047D" w:rsidRDefault="00FC047D" w:rsidP="00A51E84">
      <w:pPr>
        <w:pStyle w:val="Telo"/>
        <w:spacing w:before="0" w:line="276" w:lineRule="auto"/>
        <w:rPr>
          <w:rFonts w:ascii="Tahoma" w:hAnsi="Tahoma" w:cs="Tahoma"/>
          <w:i w:val="0"/>
          <w:sz w:val="22"/>
          <w:szCs w:val="22"/>
        </w:rPr>
      </w:pPr>
    </w:p>
    <w:p w14:paraId="2605C0CE" w14:textId="77777777" w:rsidR="00DD7504" w:rsidRDefault="00DD7504" w:rsidP="00DD7504">
      <w:pPr>
        <w:pStyle w:val="Telo"/>
        <w:spacing w:before="0" w:line="276" w:lineRule="auto"/>
        <w:rPr>
          <w:rFonts w:ascii="Tahoma" w:hAnsi="Tahoma" w:cs="Tahoma"/>
          <w:i w:val="0"/>
          <w:sz w:val="22"/>
          <w:szCs w:val="22"/>
        </w:rPr>
      </w:pPr>
      <w:r w:rsidRPr="00D65D4C">
        <w:rPr>
          <w:rFonts w:ascii="Tahoma" w:hAnsi="Tahoma" w:cs="Tahoma"/>
          <w:i w:val="0"/>
          <w:sz w:val="22"/>
          <w:szCs w:val="22"/>
        </w:rPr>
        <w:t>Za vse sisteme naprav, ki se jih podrobneje načrtuje šele v izvedbeni fazi projektiranja, mora projektant v fazi izdelave dokumentacije v tehničnem poročilu, ločeno opisati obstoječe in novo stanje vseh naprav in sistemov postajnega območja, ki so predmet obdelave. (SVTK, EE naprave, GSM-R, predvidena vozna mreža in predviden ETCS …).</w:t>
      </w:r>
    </w:p>
    <w:p w14:paraId="1C4DC2F2" w14:textId="77777777" w:rsidR="00DD7504" w:rsidRPr="00C9738B" w:rsidRDefault="00DD7504" w:rsidP="00A51E84">
      <w:pPr>
        <w:pStyle w:val="Telo"/>
        <w:spacing w:before="0" w:line="276" w:lineRule="auto"/>
        <w:rPr>
          <w:rFonts w:ascii="Tahoma" w:hAnsi="Tahoma" w:cs="Tahoma"/>
          <w:i w:val="0"/>
          <w:sz w:val="22"/>
          <w:szCs w:val="22"/>
        </w:rPr>
      </w:pPr>
    </w:p>
    <w:p w14:paraId="095A0B4D" w14:textId="4C96D69D"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V primeru, da projektant v fazi izdelave izvedbenega načrta ugotovi, da ne more izpolniti vseh zahtev projektne naloge mora na to nemudoma opozoriti naročnika ter sočasno predlagati ustrezno tehnično rešitev, ki bo v največji možni meri izpolnjevala pričakovanja naročnika. </w:t>
      </w:r>
    </w:p>
    <w:p w14:paraId="5E704F67" w14:textId="287D5A95" w:rsidR="003414BA"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Tehnična dokumentacija je last naročnika. Vse pravice razpolaganja in spreminjanja (dopolnjevanja) se prenesejo na naročnika. </w:t>
      </w:r>
    </w:p>
    <w:p w14:paraId="6C08E00A" w14:textId="77777777" w:rsidR="00FC047D" w:rsidRPr="00C9738B" w:rsidRDefault="00FC047D" w:rsidP="00A51E84">
      <w:pPr>
        <w:pStyle w:val="Telo"/>
        <w:spacing w:before="0" w:line="276" w:lineRule="auto"/>
        <w:rPr>
          <w:rFonts w:ascii="Tahoma" w:hAnsi="Tahoma" w:cs="Tahoma"/>
          <w:i w:val="0"/>
          <w:sz w:val="22"/>
          <w:szCs w:val="22"/>
        </w:rPr>
      </w:pPr>
    </w:p>
    <w:p w14:paraId="2CF89082" w14:textId="77777777"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V primeru utemeljenih pripomb revidentov oz. pregledovalcev načrta (naročnik) ter zahtev mnenjedajalcev, mora projektant izvesti dopolnitve in popravke načrta za isto ceno. </w:t>
      </w:r>
    </w:p>
    <w:p w14:paraId="56CC8525" w14:textId="1325E875" w:rsidR="003414BA"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Projektant mora v projektu upoštevati splošne okoljevarstvene pogoje upravljavca JŽI </w:t>
      </w:r>
      <w:r w:rsidR="00D43563">
        <w:rPr>
          <w:rFonts w:ascii="Tahoma" w:hAnsi="Tahoma" w:cs="Tahoma"/>
          <w:i w:val="0"/>
          <w:sz w:val="22"/>
          <w:szCs w:val="22"/>
        </w:rPr>
        <w:t>iz tč. 12 te projektne naloge</w:t>
      </w:r>
      <w:r w:rsidRPr="00C9738B">
        <w:rPr>
          <w:rFonts w:ascii="Tahoma" w:hAnsi="Tahoma" w:cs="Tahoma"/>
          <w:i w:val="0"/>
          <w:sz w:val="22"/>
          <w:szCs w:val="22"/>
        </w:rPr>
        <w:t>.</w:t>
      </w:r>
    </w:p>
    <w:p w14:paraId="1674E890" w14:textId="77777777" w:rsidR="00FC047D" w:rsidRPr="00C9738B" w:rsidRDefault="00FC047D" w:rsidP="00A51E84">
      <w:pPr>
        <w:pStyle w:val="Telo"/>
        <w:spacing w:before="0" w:line="276" w:lineRule="auto"/>
        <w:rPr>
          <w:rFonts w:ascii="Tahoma" w:hAnsi="Tahoma" w:cs="Tahoma"/>
          <w:i w:val="0"/>
          <w:sz w:val="22"/>
          <w:szCs w:val="22"/>
        </w:rPr>
      </w:pPr>
    </w:p>
    <w:p w14:paraId="7F1CC5F0" w14:textId="1E0A8B85" w:rsidR="003414BA"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V situaciji je potrebno z modro barvo označiti meje zemljišč javne železniške infrastrukture ter mejo progovnega pasu. </w:t>
      </w:r>
    </w:p>
    <w:p w14:paraId="1597316E" w14:textId="77777777" w:rsidR="00FC047D" w:rsidRPr="00C9738B" w:rsidRDefault="00FC047D" w:rsidP="00A51E84">
      <w:pPr>
        <w:pStyle w:val="Telo"/>
        <w:spacing w:before="0" w:line="276" w:lineRule="auto"/>
        <w:rPr>
          <w:rFonts w:ascii="Tahoma" w:hAnsi="Tahoma" w:cs="Tahoma"/>
          <w:i w:val="0"/>
          <w:sz w:val="22"/>
          <w:szCs w:val="22"/>
        </w:rPr>
      </w:pPr>
    </w:p>
    <w:p w14:paraId="0DE27ECD" w14:textId="77777777"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Načrtuje se izvajanje del po postopku vzdrževalnih del v javno korist. </w:t>
      </w:r>
    </w:p>
    <w:p w14:paraId="6C37FEFC" w14:textId="77777777" w:rsidR="00FC047D" w:rsidRDefault="00FC047D" w:rsidP="00A51E84">
      <w:pPr>
        <w:pStyle w:val="Telo"/>
        <w:spacing w:before="0" w:line="276" w:lineRule="auto"/>
        <w:rPr>
          <w:rFonts w:ascii="Tahoma" w:hAnsi="Tahoma" w:cs="Tahoma"/>
          <w:i w:val="0"/>
          <w:sz w:val="22"/>
          <w:szCs w:val="22"/>
        </w:rPr>
      </w:pPr>
    </w:p>
    <w:p w14:paraId="452746A1" w14:textId="645000B5"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lastRenderedPageBreak/>
        <w:t xml:space="preserve">Projektanti pri uporabi barvnih grafičnih podlog ne smejo uporabljati barve, ki vsebuje manj kot 50% črne barve. Uporabljati morajo barve, ki so dobro vidne pri tisku na belem papirju. </w:t>
      </w:r>
    </w:p>
    <w:p w14:paraId="23FBD7E8" w14:textId="338EC27F" w:rsidR="001F6B70" w:rsidRDefault="001F6B70"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En izvod usklajene in dopolnjene projektne dokumentacije mora biti izdelan in pripravljen za arhiviranje v skladu z zakonodajo.</w:t>
      </w:r>
    </w:p>
    <w:p w14:paraId="06C84BB8" w14:textId="77777777" w:rsidR="00FC047D" w:rsidRPr="00C9738B" w:rsidRDefault="00FC047D" w:rsidP="00A51E84">
      <w:pPr>
        <w:pStyle w:val="Telo"/>
        <w:spacing w:before="0" w:line="276" w:lineRule="auto"/>
        <w:rPr>
          <w:rFonts w:ascii="Tahoma" w:hAnsi="Tahoma" w:cs="Tahoma"/>
          <w:i w:val="0"/>
          <w:sz w:val="22"/>
          <w:szCs w:val="22"/>
        </w:rPr>
      </w:pPr>
    </w:p>
    <w:p w14:paraId="5A4E6033" w14:textId="4D0D938E" w:rsidR="00742B50" w:rsidRDefault="00742B50"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Projektna dokumentacija je last Naročnika. Vse pravice razpolaganja in spreminjanja (dopolnjevanja) se prenesejo na Naročnika oz. Upravljavca.</w:t>
      </w:r>
    </w:p>
    <w:p w14:paraId="1CE293E4" w14:textId="77777777" w:rsidR="00FC047D" w:rsidRPr="00C9738B" w:rsidRDefault="00FC047D" w:rsidP="00A51E84">
      <w:pPr>
        <w:pStyle w:val="Telo"/>
        <w:spacing w:before="0" w:line="276" w:lineRule="auto"/>
        <w:rPr>
          <w:rFonts w:ascii="Tahoma" w:hAnsi="Tahoma" w:cs="Tahoma"/>
          <w:i w:val="0"/>
          <w:sz w:val="22"/>
          <w:szCs w:val="22"/>
        </w:rPr>
      </w:pPr>
    </w:p>
    <w:p w14:paraId="62703963" w14:textId="2D382848" w:rsidR="00742B50" w:rsidRDefault="00742B50"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V primeru utemeljenih pripomb Naročnika oziroma njegovih pooblaščencev ter upravljavcev mora izvajalec izvesti dopolnitve in popravke projektne dokumentacije v okviru ponudbene (pogodbene) cene.</w:t>
      </w:r>
    </w:p>
    <w:p w14:paraId="5E6E2FAA" w14:textId="77777777" w:rsidR="00FC047D" w:rsidRPr="00C9738B" w:rsidRDefault="00FC047D" w:rsidP="00A51E84">
      <w:pPr>
        <w:pStyle w:val="Telo"/>
        <w:spacing w:before="0" w:line="276" w:lineRule="auto"/>
        <w:rPr>
          <w:rFonts w:ascii="Tahoma" w:hAnsi="Tahoma" w:cs="Tahoma"/>
          <w:i w:val="0"/>
          <w:sz w:val="22"/>
          <w:szCs w:val="22"/>
        </w:rPr>
      </w:pPr>
    </w:p>
    <w:p w14:paraId="06566568" w14:textId="442780F9" w:rsidR="00742B50" w:rsidRDefault="00742B50"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V situacijskem načrtu je potrebno z modro barvo označiti meje zemljišč javne železniške infrastrukture ter mejo progovnega pasu.</w:t>
      </w:r>
    </w:p>
    <w:p w14:paraId="3A8B9FBB" w14:textId="77777777" w:rsidR="00FC047D" w:rsidRPr="00C9738B" w:rsidRDefault="00FC047D" w:rsidP="00A51E84">
      <w:pPr>
        <w:pStyle w:val="Telo"/>
        <w:spacing w:before="0" w:line="276" w:lineRule="auto"/>
        <w:rPr>
          <w:rFonts w:ascii="Tahoma" w:hAnsi="Tahoma" w:cs="Tahoma"/>
          <w:i w:val="0"/>
          <w:sz w:val="22"/>
          <w:szCs w:val="22"/>
        </w:rPr>
      </w:pPr>
    </w:p>
    <w:p w14:paraId="45FB17BE" w14:textId="197BA985" w:rsidR="00742B50" w:rsidRDefault="00742B50"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Terminski plan za izvedbo del po tej projektni nalogi mora biti predan ob podpisu pogodbe in mora biti skladen z roki definiranimi v tej projektni nalogi. Terminski plan potrjen s strani Inženirja po uvedbi v delo se nastavi kot »osnovni načrt«, noveliran terminski plan pa se odda v pregled Inženirju skupaj z mesečno situacijo.</w:t>
      </w:r>
    </w:p>
    <w:p w14:paraId="38230BF7" w14:textId="77777777" w:rsidR="00FC047D" w:rsidRPr="00C9738B" w:rsidRDefault="00FC047D" w:rsidP="00A51E84">
      <w:pPr>
        <w:pStyle w:val="Telo"/>
        <w:spacing w:before="0" w:line="276" w:lineRule="auto"/>
        <w:rPr>
          <w:rFonts w:ascii="Tahoma" w:hAnsi="Tahoma" w:cs="Tahoma"/>
          <w:i w:val="0"/>
          <w:sz w:val="22"/>
          <w:szCs w:val="22"/>
        </w:rPr>
      </w:pPr>
    </w:p>
    <w:p w14:paraId="2026DB87" w14:textId="77777777" w:rsidR="001F6B70" w:rsidRPr="00C9738B" w:rsidRDefault="001F6B70"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Zasnovo, rešitev konstrukcije, materiala, detajle in opremo je potrebno projektirati tako, da se omogoči življenjska doba 100 let. </w:t>
      </w:r>
    </w:p>
    <w:p w14:paraId="4700064D" w14:textId="77777777" w:rsidR="00742B50" w:rsidRPr="00C9738B" w:rsidRDefault="00742B50" w:rsidP="00A51E84">
      <w:pPr>
        <w:pStyle w:val="Telo"/>
        <w:spacing w:before="0" w:line="276" w:lineRule="auto"/>
        <w:rPr>
          <w:rFonts w:ascii="Tahoma" w:hAnsi="Tahoma" w:cs="Tahoma"/>
          <w:i w:val="0"/>
          <w:sz w:val="22"/>
          <w:szCs w:val="22"/>
        </w:rPr>
      </w:pPr>
    </w:p>
    <w:p w14:paraId="78B2557D" w14:textId="7315044C" w:rsidR="003414BA" w:rsidRPr="00A51E84" w:rsidRDefault="003414BA" w:rsidP="00D43563">
      <w:pPr>
        <w:pStyle w:val="Naslov2"/>
      </w:pPr>
      <w:bookmarkStart w:id="113" w:name="_Toc224197410"/>
      <w:r w:rsidRPr="00A51E84">
        <w:t xml:space="preserve">Nacionalna zakonodaja za izdelavo  </w:t>
      </w:r>
      <w:r w:rsidR="00543C35">
        <w:t>projektne</w:t>
      </w:r>
      <w:r w:rsidR="00543C35" w:rsidRPr="00A51E84">
        <w:t xml:space="preserve">  </w:t>
      </w:r>
      <w:r w:rsidRPr="00A51E84">
        <w:t>dokumentacije</w:t>
      </w:r>
      <w:bookmarkEnd w:id="113"/>
      <w:r w:rsidRPr="00A51E84">
        <w:t xml:space="preserve">  </w:t>
      </w:r>
    </w:p>
    <w:p w14:paraId="448E1AA2" w14:textId="77777777" w:rsidR="00BE32B1" w:rsidRDefault="00BE32B1" w:rsidP="007A3C2E">
      <w:pPr>
        <w:pStyle w:val="Telo"/>
        <w:spacing w:before="0" w:line="276" w:lineRule="auto"/>
        <w:rPr>
          <w:rFonts w:ascii="Tahoma" w:hAnsi="Tahoma" w:cs="Tahoma"/>
          <w:i w:val="0"/>
          <w:sz w:val="22"/>
          <w:szCs w:val="22"/>
        </w:rPr>
      </w:pPr>
    </w:p>
    <w:p w14:paraId="6C86854F" w14:textId="48036031"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Projektirane rešitve morajo biti v skladu z naslednjimi predpisi:</w:t>
      </w:r>
    </w:p>
    <w:p w14:paraId="7FB50CEC" w14:textId="77777777" w:rsidR="003414BA" w:rsidRPr="00C9738B" w:rsidRDefault="003414BA" w:rsidP="00A4238B">
      <w:pPr>
        <w:pStyle w:val="Telo"/>
        <w:numPr>
          <w:ilvl w:val="0"/>
          <w:numId w:val="23"/>
        </w:numPr>
        <w:spacing w:before="0" w:line="276" w:lineRule="auto"/>
        <w:ind w:left="714" w:hanging="357"/>
        <w:rPr>
          <w:rFonts w:ascii="Tahoma" w:hAnsi="Tahoma" w:cs="Tahoma"/>
          <w:i w:val="0"/>
          <w:sz w:val="22"/>
          <w:szCs w:val="22"/>
        </w:rPr>
      </w:pPr>
      <w:r w:rsidRPr="00C9738B">
        <w:rPr>
          <w:rFonts w:ascii="Tahoma" w:hAnsi="Tahoma" w:cs="Tahoma"/>
          <w:i w:val="0"/>
          <w:sz w:val="22"/>
          <w:szCs w:val="22"/>
        </w:rPr>
        <w:t>Zakon o varnosti v železniškem prometu (UL RS, št. 30/18 – ZVZelP-1, 54/21 – ZVZelP-1A),</w:t>
      </w:r>
    </w:p>
    <w:p w14:paraId="5FBDC938" w14:textId="77777777" w:rsidR="003414BA" w:rsidRPr="00C9738B" w:rsidRDefault="003414BA" w:rsidP="00A4238B">
      <w:pPr>
        <w:pStyle w:val="Telo"/>
        <w:numPr>
          <w:ilvl w:val="0"/>
          <w:numId w:val="23"/>
        </w:numPr>
        <w:spacing w:before="0" w:line="276" w:lineRule="auto"/>
        <w:ind w:left="714" w:hanging="357"/>
        <w:rPr>
          <w:rFonts w:ascii="Tahoma" w:hAnsi="Tahoma" w:cs="Tahoma"/>
          <w:i w:val="0"/>
          <w:sz w:val="22"/>
          <w:szCs w:val="22"/>
        </w:rPr>
      </w:pPr>
      <w:r w:rsidRPr="00C9738B">
        <w:rPr>
          <w:rFonts w:ascii="Tahoma" w:hAnsi="Tahoma" w:cs="Tahoma"/>
          <w:i w:val="0"/>
          <w:sz w:val="22"/>
          <w:szCs w:val="22"/>
        </w:rPr>
        <w:t>Pravilnik o zgornjem ustroju železniških prog (Uradni list RS, št. 92/10, 38/16 in 30/18 – ZVZelP-1, 54/21 – ZVZelP-1A),</w:t>
      </w:r>
    </w:p>
    <w:p w14:paraId="0EDD638E" w14:textId="77777777" w:rsidR="003414BA" w:rsidRPr="00C9738B" w:rsidRDefault="003414BA" w:rsidP="00A4238B">
      <w:pPr>
        <w:pStyle w:val="Telo"/>
        <w:numPr>
          <w:ilvl w:val="0"/>
          <w:numId w:val="23"/>
        </w:numPr>
        <w:spacing w:before="0" w:line="276" w:lineRule="auto"/>
        <w:ind w:left="714" w:hanging="357"/>
        <w:rPr>
          <w:rFonts w:ascii="Tahoma" w:hAnsi="Tahoma" w:cs="Tahoma"/>
          <w:i w:val="0"/>
          <w:sz w:val="22"/>
          <w:szCs w:val="22"/>
        </w:rPr>
      </w:pPr>
      <w:r w:rsidRPr="00C9738B">
        <w:rPr>
          <w:rFonts w:ascii="Tahoma" w:hAnsi="Tahoma" w:cs="Tahoma"/>
          <w:i w:val="0"/>
          <w:sz w:val="22"/>
          <w:szCs w:val="22"/>
        </w:rPr>
        <w:t>Pravilnik o spodnjem ustroju železniških prog (Uradni list RS, št. 31/22 in 30/18 – ZVZelP-1, 54/21 – ZVZelP-1A),</w:t>
      </w:r>
    </w:p>
    <w:p w14:paraId="5E40FBE0" w14:textId="77777777" w:rsidR="003414BA" w:rsidRPr="00C9738B" w:rsidRDefault="003414BA" w:rsidP="00A4238B">
      <w:pPr>
        <w:pStyle w:val="Telo"/>
        <w:numPr>
          <w:ilvl w:val="0"/>
          <w:numId w:val="23"/>
        </w:numPr>
        <w:spacing w:before="0" w:line="276" w:lineRule="auto"/>
        <w:ind w:left="714" w:hanging="357"/>
        <w:rPr>
          <w:rFonts w:ascii="Tahoma" w:hAnsi="Tahoma" w:cs="Tahoma"/>
          <w:i w:val="0"/>
          <w:sz w:val="22"/>
          <w:szCs w:val="22"/>
        </w:rPr>
      </w:pPr>
      <w:r w:rsidRPr="00C9738B">
        <w:rPr>
          <w:rFonts w:ascii="Tahoma" w:hAnsi="Tahoma" w:cs="Tahoma"/>
          <w:i w:val="0"/>
          <w:sz w:val="22"/>
          <w:szCs w:val="22"/>
        </w:rPr>
        <w:t>Pravilnik o železniškem telekomunikacijskem omrežju (Uradni list RS, št. 59/10 in 30/18 – ZVZelP-1, 54/21 – ZVZelP-1A),</w:t>
      </w:r>
    </w:p>
    <w:p w14:paraId="7E0BB08A" w14:textId="77777777" w:rsidR="003414BA" w:rsidRPr="00C9738B" w:rsidRDefault="003414BA" w:rsidP="00A4238B">
      <w:pPr>
        <w:pStyle w:val="Telo"/>
        <w:numPr>
          <w:ilvl w:val="0"/>
          <w:numId w:val="23"/>
        </w:numPr>
        <w:spacing w:before="0" w:line="276" w:lineRule="auto"/>
        <w:ind w:left="714" w:hanging="357"/>
        <w:rPr>
          <w:rFonts w:ascii="Tahoma" w:hAnsi="Tahoma" w:cs="Tahoma"/>
          <w:i w:val="0"/>
          <w:sz w:val="22"/>
          <w:szCs w:val="22"/>
        </w:rPr>
      </w:pPr>
      <w:r w:rsidRPr="00C9738B">
        <w:rPr>
          <w:rFonts w:ascii="Tahoma" w:hAnsi="Tahoma" w:cs="Tahoma"/>
          <w:i w:val="0"/>
          <w:sz w:val="22"/>
          <w:szCs w:val="22"/>
        </w:rPr>
        <w:t>Pravilnik o železniških signalnovarnostnih napravah (Uradni list RS, št. 85/10 in 30/18 – ZVZelP-1, 54/21 – ZVZelP-1A),</w:t>
      </w:r>
    </w:p>
    <w:p w14:paraId="21809B1E" w14:textId="77777777" w:rsidR="003414BA" w:rsidRPr="00C9738B" w:rsidRDefault="003414BA" w:rsidP="00A4238B">
      <w:pPr>
        <w:pStyle w:val="Telo"/>
        <w:numPr>
          <w:ilvl w:val="0"/>
          <w:numId w:val="23"/>
        </w:numPr>
        <w:spacing w:before="0" w:line="276" w:lineRule="auto"/>
        <w:ind w:left="714" w:hanging="357"/>
        <w:rPr>
          <w:rFonts w:ascii="Tahoma" w:hAnsi="Tahoma" w:cs="Tahoma"/>
          <w:i w:val="0"/>
          <w:sz w:val="22"/>
          <w:szCs w:val="22"/>
        </w:rPr>
      </w:pPr>
      <w:r w:rsidRPr="00C9738B">
        <w:rPr>
          <w:rFonts w:ascii="Tahoma" w:hAnsi="Tahoma" w:cs="Tahoma"/>
          <w:i w:val="0"/>
          <w:sz w:val="22"/>
          <w:szCs w:val="22"/>
        </w:rPr>
        <w:t>Pravilnik o projektni in drugi dokumentaciji ter obrazcih pri graditvi objektov (Uradni list RS, št. 30/23),</w:t>
      </w:r>
    </w:p>
    <w:p w14:paraId="5DCB8079" w14:textId="77777777" w:rsidR="003414BA" w:rsidRPr="00C9738B" w:rsidRDefault="003414BA" w:rsidP="00A4238B">
      <w:pPr>
        <w:pStyle w:val="Telo"/>
        <w:numPr>
          <w:ilvl w:val="0"/>
          <w:numId w:val="23"/>
        </w:numPr>
        <w:spacing w:before="0" w:line="276" w:lineRule="auto"/>
        <w:ind w:left="714" w:hanging="357"/>
        <w:rPr>
          <w:rFonts w:ascii="Tahoma" w:hAnsi="Tahoma" w:cs="Tahoma"/>
          <w:i w:val="0"/>
          <w:sz w:val="22"/>
          <w:szCs w:val="22"/>
        </w:rPr>
      </w:pPr>
      <w:r w:rsidRPr="00C9738B">
        <w:rPr>
          <w:rFonts w:ascii="Tahoma" w:hAnsi="Tahoma" w:cs="Tahoma"/>
          <w:i w:val="0"/>
          <w:sz w:val="22"/>
          <w:szCs w:val="22"/>
        </w:rPr>
        <w:t>Pravilnik o opremljenosti železniških postaj in postajališč (Uradni list RS, št. 72/09, 72/10 in 30/18 – ZVZelP-1, 54/21 – ZVZelP-1A),</w:t>
      </w:r>
    </w:p>
    <w:p w14:paraId="630C9319" w14:textId="77777777" w:rsidR="003414BA" w:rsidRPr="00C9738B" w:rsidRDefault="003414BA" w:rsidP="00A4238B">
      <w:pPr>
        <w:pStyle w:val="Telo"/>
        <w:numPr>
          <w:ilvl w:val="0"/>
          <w:numId w:val="23"/>
        </w:numPr>
        <w:spacing w:before="0" w:line="276" w:lineRule="auto"/>
        <w:ind w:left="714" w:hanging="357"/>
        <w:rPr>
          <w:rFonts w:ascii="Tahoma" w:hAnsi="Tahoma" w:cs="Tahoma"/>
          <w:i w:val="0"/>
          <w:sz w:val="22"/>
          <w:szCs w:val="22"/>
        </w:rPr>
      </w:pPr>
      <w:r w:rsidRPr="00C9738B">
        <w:rPr>
          <w:rFonts w:ascii="Tahoma" w:hAnsi="Tahoma" w:cs="Tahoma"/>
          <w:i w:val="0"/>
          <w:sz w:val="22"/>
          <w:szCs w:val="22"/>
        </w:rPr>
        <w:t>Pravilnik o projektiranju, gradnji in vzdrževanju stabilnih naprav električne vleke enosmernega sistema 3 kV (Uradni list RS, št. 56/03, 61/07 – ZVZelP in 30/18 – ZVZelP-1, 54/21 – ZVZelP-1A),</w:t>
      </w:r>
    </w:p>
    <w:p w14:paraId="74740A8F" w14:textId="77777777" w:rsidR="003414BA" w:rsidRPr="00C9738B" w:rsidRDefault="003414BA" w:rsidP="00A4238B">
      <w:pPr>
        <w:pStyle w:val="Telo"/>
        <w:numPr>
          <w:ilvl w:val="0"/>
          <w:numId w:val="23"/>
        </w:numPr>
        <w:spacing w:before="0" w:line="276" w:lineRule="auto"/>
        <w:ind w:left="714" w:hanging="357"/>
        <w:rPr>
          <w:rFonts w:ascii="Tahoma" w:hAnsi="Tahoma" w:cs="Tahoma"/>
          <w:i w:val="0"/>
          <w:sz w:val="22"/>
          <w:szCs w:val="22"/>
        </w:rPr>
      </w:pPr>
      <w:r w:rsidRPr="00C9738B">
        <w:rPr>
          <w:rFonts w:ascii="Tahoma" w:hAnsi="Tahoma" w:cs="Tahoma"/>
          <w:i w:val="0"/>
          <w:sz w:val="22"/>
          <w:szCs w:val="22"/>
        </w:rPr>
        <w:lastRenderedPageBreak/>
        <w:t>Pravilnik o varnostnih ukrepih pred previsoko napetostjo dotika na elektrificiranih progah (Uradni list RS, št. 47/09 in 30/18 – ZVZelP-1, 54/21 – ZVZelP-1A),</w:t>
      </w:r>
    </w:p>
    <w:p w14:paraId="22C6000B" w14:textId="77777777" w:rsidR="003414BA" w:rsidRPr="00C9738B" w:rsidRDefault="003414BA" w:rsidP="00A4238B">
      <w:pPr>
        <w:pStyle w:val="Telo"/>
        <w:numPr>
          <w:ilvl w:val="0"/>
          <w:numId w:val="23"/>
        </w:numPr>
        <w:spacing w:before="0" w:line="276" w:lineRule="auto"/>
        <w:ind w:left="714" w:hanging="357"/>
        <w:rPr>
          <w:rFonts w:ascii="Tahoma" w:hAnsi="Tahoma" w:cs="Tahoma"/>
          <w:i w:val="0"/>
          <w:sz w:val="22"/>
          <w:szCs w:val="22"/>
        </w:rPr>
      </w:pPr>
      <w:r w:rsidRPr="00C9738B">
        <w:rPr>
          <w:rFonts w:ascii="Tahoma" w:hAnsi="Tahoma" w:cs="Tahoma"/>
          <w:i w:val="0"/>
          <w:sz w:val="22"/>
          <w:szCs w:val="22"/>
        </w:rPr>
        <w:t>Signalni pravilnik (Uradni list RS, št. 123/07, 18/11, 48/11 in 30/18 – ZVZelP-1, 54/21 – ZVZelP-1A)</w:t>
      </w:r>
    </w:p>
    <w:p w14:paraId="2F98C697" w14:textId="3C02F307" w:rsidR="001F6B70" w:rsidRPr="00AB12B6" w:rsidRDefault="003414BA" w:rsidP="00A4238B">
      <w:pPr>
        <w:pStyle w:val="Telo"/>
        <w:numPr>
          <w:ilvl w:val="0"/>
          <w:numId w:val="23"/>
        </w:numPr>
        <w:spacing w:before="0" w:line="276" w:lineRule="auto"/>
        <w:ind w:left="714" w:hanging="357"/>
      </w:pPr>
      <w:r w:rsidRPr="00C9738B">
        <w:rPr>
          <w:rFonts w:ascii="Tahoma" w:hAnsi="Tahoma" w:cs="Tahoma"/>
          <w:i w:val="0"/>
          <w:sz w:val="22"/>
          <w:szCs w:val="22"/>
        </w:rPr>
        <w:t>Prometni pravilnik (Uradni list RS, št. 50/11, 21/14 in 30/18 – ZVZelP-1, 54/21 – ZVZelP-1A).</w:t>
      </w:r>
    </w:p>
    <w:p w14:paraId="29DA611A" w14:textId="472C307C" w:rsidR="00AB12B6" w:rsidRPr="00D65D4C" w:rsidRDefault="00AB12B6" w:rsidP="00A4238B">
      <w:pPr>
        <w:pStyle w:val="Telo"/>
        <w:numPr>
          <w:ilvl w:val="0"/>
          <w:numId w:val="23"/>
        </w:numPr>
        <w:spacing w:before="0" w:line="276" w:lineRule="auto"/>
        <w:ind w:left="714" w:hanging="357"/>
      </w:pPr>
      <w:r w:rsidRPr="00D65D4C">
        <w:rPr>
          <w:rFonts w:ascii="Tahoma" w:hAnsi="Tahoma" w:cs="Tahoma"/>
          <w:i w:val="0"/>
          <w:sz w:val="22"/>
          <w:szCs w:val="22"/>
        </w:rPr>
        <w:t>925 DN 30</w:t>
      </w:r>
    </w:p>
    <w:p w14:paraId="23FB7402" w14:textId="0743F38D" w:rsidR="000D5969" w:rsidRPr="00D65D4C" w:rsidRDefault="000D5969" w:rsidP="00A4238B">
      <w:pPr>
        <w:pStyle w:val="Telo"/>
        <w:numPr>
          <w:ilvl w:val="0"/>
          <w:numId w:val="23"/>
        </w:numPr>
        <w:spacing w:before="0" w:line="276" w:lineRule="auto"/>
        <w:ind w:left="714" w:hanging="357"/>
      </w:pPr>
      <w:r w:rsidRPr="00D65D4C">
        <w:rPr>
          <w:rFonts w:ascii="Tahoma" w:hAnsi="Tahoma" w:cs="Tahoma"/>
          <w:i w:val="0"/>
          <w:sz w:val="22"/>
          <w:szCs w:val="22"/>
        </w:rPr>
        <w:t>Celostna grafična podoba SŽ</w:t>
      </w:r>
    </w:p>
    <w:p w14:paraId="264BC37B" w14:textId="3503DAC4" w:rsidR="000D5969" w:rsidRPr="00D65D4C" w:rsidRDefault="000D5969" w:rsidP="00A4238B">
      <w:pPr>
        <w:pStyle w:val="Telo"/>
        <w:numPr>
          <w:ilvl w:val="0"/>
          <w:numId w:val="23"/>
        </w:numPr>
        <w:spacing w:before="0" w:line="276" w:lineRule="auto"/>
        <w:ind w:left="714" w:hanging="357"/>
      </w:pPr>
      <w:r w:rsidRPr="00D65D4C">
        <w:rPr>
          <w:rFonts w:ascii="Tahoma" w:hAnsi="Tahoma" w:cs="Tahoma"/>
          <w:i w:val="0"/>
          <w:sz w:val="22"/>
          <w:szCs w:val="22"/>
        </w:rPr>
        <w:t>925 P-17</w:t>
      </w:r>
    </w:p>
    <w:p w14:paraId="103A1801" w14:textId="539E0CB4" w:rsidR="003414BA" w:rsidRPr="00A51E84" w:rsidRDefault="003414BA" w:rsidP="00D43563">
      <w:pPr>
        <w:pStyle w:val="Naslov2"/>
      </w:pPr>
      <w:bookmarkStart w:id="114" w:name="_Toc224197411"/>
      <w:r w:rsidRPr="00A51E84">
        <w:t>Projektni pogoji, mnenja in soglasja</w:t>
      </w:r>
      <w:bookmarkEnd w:id="114"/>
    </w:p>
    <w:p w14:paraId="5FBC5DE6" w14:textId="77777777" w:rsidR="003B1173" w:rsidRDefault="003B1173" w:rsidP="00A51E84">
      <w:pPr>
        <w:pStyle w:val="Telo"/>
        <w:spacing w:before="0" w:line="276" w:lineRule="auto"/>
        <w:rPr>
          <w:rFonts w:ascii="Tahoma" w:hAnsi="Tahoma" w:cs="Tahoma"/>
          <w:i w:val="0"/>
          <w:sz w:val="22"/>
          <w:szCs w:val="22"/>
        </w:rPr>
      </w:pPr>
    </w:p>
    <w:p w14:paraId="1FB7A8C5" w14:textId="69EA61F2"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Projektant je dolžan pridobiti projektne pogoje in mnenja vseh pristojnih mnenjedajalcev upravljavcev GJI. </w:t>
      </w:r>
    </w:p>
    <w:p w14:paraId="5542857F" w14:textId="77777777" w:rsidR="00FC047D" w:rsidRDefault="00FC047D" w:rsidP="00A51E84">
      <w:pPr>
        <w:pStyle w:val="Telo"/>
        <w:spacing w:before="0" w:line="276" w:lineRule="auto"/>
        <w:rPr>
          <w:rFonts w:ascii="Tahoma" w:hAnsi="Tahoma" w:cs="Tahoma"/>
          <w:i w:val="0"/>
          <w:sz w:val="22"/>
          <w:szCs w:val="22"/>
        </w:rPr>
      </w:pPr>
    </w:p>
    <w:p w14:paraId="63D24F34" w14:textId="3B3E0494"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Projektant je dolžan izdelati seznam mnenjedajalcev in voditi korespondenco pridobivanja in komunikacije z mnenjedajalci (datum vlog, pridobitev projektnih pogojev, mnenj in soglasij, zahtevane dopolnitve, datum dopolnitev, …). Seznam je treba voditi ažurno ter ga posredovati naročniku. Ravno tako je potrebno naročniku v čim krajšem času po elektronski pošti posredovati projektne pogoje, mnenja in soglasja. </w:t>
      </w:r>
    </w:p>
    <w:p w14:paraId="783CA223" w14:textId="77777777" w:rsidR="00FC047D" w:rsidRDefault="00FC047D" w:rsidP="00A51E84">
      <w:pPr>
        <w:pStyle w:val="Telo"/>
        <w:spacing w:before="0" w:line="276" w:lineRule="auto"/>
        <w:rPr>
          <w:rFonts w:ascii="Tahoma" w:hAnsi="Tahoma" w:cs="Tahoma"/>
          <w:i w:val="0"/>
          <w:sz w:val="22"/>
          <w:szCs w:val="22"/>
        </w:rPr>
      </w:pPr>
    </w:p>
    <w:p w14:paraId="16355C3A" w14:textId="0852BCFE"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Kopije vročilnic vlog za pridobitev projektnih pogojev/mnenj in tabelarični seznam vseh pozvanih mnenjedajalcev je potrebno dostaviti naročniku po el. pošti (ali skenirano) v celoti - najkasneje 1 mesec pred iztekom pogodbenega roka za oddajo projekta v postopek </w:t>
      </w:r>
      <w:r w:rsidR="006B7B23">
        <w:rPr>
          <w:rFonts w:ascii="Tahoma" w:hAnsi="Tahoma" w:cs="Tahoma"/>
          <w:i w:val="0"/>
          <w:sz w:val="22"/>
          <w:szCs w:val="22"/>
        </w:rPr>
        <w:t>pregleda in potrditve</w:t>
      </w:r>
      <w:r w:rsidRPr="00C9738B">
        <w:rPr>
          <w:rFonts w:ascii="Tahoma" w:hAnsi="Tahoma" w:cs="Tahoma"/>
          <w:i w:val="0"/>
          <w:sz w:val="22"/>
          <w:szCs w:val="22"/>
        </w:rPr>
        <w:t xml:space="preserve">. Pridobljene projektne pogoje/mnenja mora projektant skenirati in sproti dostavljati naročniku po el. pošti. </w:t>
      </w:r>
    </w:p>
    <w:p w14:paraId="2F2881E5" w14:textId="77777777" w:rsidR="00FC047D" w:rsidRDefault="00FC047D" w:rsidP="00A51E84">
      <w:pPr>
        <w:pStyle w:val="Telo"/>
        <w:spacing w:before="0" w:line="276" w:lineRule="auto"/>
        <w:rPr>
          <w:rFonts w:ascii="Tahoma" w:hAnsi="Tahoma" w:cs="Tahoma"/>
          <w:i w:val="0"/>
          <w:sz w:val="22"/>
          <w:szCs w:val="22"/>
        </w:rPr>
      </w:pPr>
    </w:p>
    <w:p w14:paraId="181FEAD9" w14:textId="49251878"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V tehničnem poročilu je za vsakega mnenjedajalca potrebno vrstično/oštevilčeno navesti pridobljene projektne pogoje in vrstično/oštevilčeno (enak vrstni red!) napisati (natančno!), kako so se le-ta upoštevala pri izdelavi projekta. Zapis "projektne rešitve so v skladu s projektnimi pogoji" ne zadošča. </w:t>
      </w:r>
    </w:p>
    <w:p w14:paraId="278BD8DE" w14:textId="77777777" w:rsidR="00FC047D" w:rsidRDefault="00FC047D" w:rsidP="00A51E84">
      <w:pPr>
        <w:pStyle w:val="Telo"/>
        <w:spacing w:before="0" w:line="276" w:lineRule="auto"/>
        <w:rPr>
          <w:rFonts w:ascii="Tahoma" w:hAnsi="Tahoma" w:cs="Tahoma"/>
          <w:i w:val="0"/>
          <w:sz w:val="22"/>
          <w:szCs w:val="22"/>
        </w:rPr>
      </w:pPr>
    </w:p>
    <w:p w14:paraId="1B814F24" w14:textId="400C00EA"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Zahtevam mnenjedajalcev po povečanju kapacitete naprav ali izgradnje novih mora projektant oporekati v dogovoru z naročnikom. Prav tako, če izstavljeni projektni pogoji niso v skladu z zakonodajo, je projektant dolžan mnenjedajalca pozvati, da jih korigira ali dopolni. </w:t>
      </w:r>
    </w:p>
    <w:p w14:paraId="41F5E07E" w14:textId="77777777" w:rsidR="00FC047D" w:rsidRDefault="00FC047D" w:rsidP="00A51E84">
      <w:pPr>
        <w:pStyle w:val="Telo"/>
        <w:spacing w:before="0" w:line="276" w:lineRule="auto"/>
        <w:rPr>
          <w:rFonts w:ascii="Tahoma" w:hAnsi="Tahoma" w:cs="Tahoma"/>
          <w:i w:val="0"/>
          <w:sz w:val="22"/>
          <w:szCs w:val="22"/>
        </w:rPr>
      </w:pPr>
    </w:p>
    <w:p w14:paraId="3932EA3E" w14:textId="612A519C" w:rsidR="001F6B70" w:rsidRPr="00C9738B" w:rsidRDefault="003414BA" w:rsidP="00A51E84">
      <w:pPr>
        <w:pStyle w:val="Telo"/>
        <w:spacing w:before="0" w:line="276" w:lineRule="auto"/>
      </w:pPr>
      <w:r w:rsidRPr="00C9738B">
        <w:rPr>
          <w:rFonts w:ascii="Tahoma" w:hAnsi="Tahoma" w:cs="Tahoma"/>
          <w:i w:val="0"/>
          <w:sz w:val="22"/>
          <w:szCs w:val="22"/>
        </w:rPr>
        <w:t>V projekt</w:t>
      </w:r>
      <w:r w:rsidR="006B7B23">
        <w:rPr>
          <w:rFonts w:ascii="Tahoma" w:hAnsi="Tahoma" w:cs="Tahoma"/>
          <w:i w:val="0"/>
          <w:sz w:val="22"/>
          <w:szCs w:val="22"/>
        </w:rPr>
        <w:t>ni dokumentaciji</w:t>
      </w:r>
      <w:r w:rsidRPr="00C9738B">
        <w:rPr>
          <w:rFonts w:ascii="Tahoma" w:hAnsi="Tahoma" w:cs="Tahoma"/>
          <w:i w:val="0"/>
          <w:sz w:val="22"/>
          <w:szCs w:val="22"/>
        </w:rPr>
        <w:t>, ki je oddan</w:t>
      </w:r>
      <w:r w:rsidR="006B7B23">
        <w:rPr>
          <w:rFonts w:ascii="Tahoma" w:hAnsi="Tahoma" w:cs="Tahoma"/>
          <w:i w:val="0"/>
          <w:sz w:val="22"/>
          <w:szCs w:val="22"/>
        </w:rPr>
        <w:t>a</w:t>
      </w:r>
      <w:r w:rsidRPr="00C9738B">
        <w:rPr>
          <w:rFonts w:ascii="Tahoma" w:hAnsi="Tahoma" w:cs="Tahoma"/>
          <w:i w:val="0"/>
          <w:sz w:val="22"/>
          <w:szCs w:val="22"/>
        </w:rPr>
        <w:t xml:space="preserve"> v postopek </w:t>
      </w:r>
      <w:r w:rsidR="006B7B23">
        <w:rPr>
          <w:rFonts w:ascii="Tahoma" w:hAnsi="Tahoma" w:cs="Tahoma"/>
          <w:i w:val="0"/>
          <w:sz w:val="22"/>
          <w:szCs w:val="22"/>
        </w:rPr>
        <w:t>pregleda in potrditve</w:t>
      </w:r>
      <w:r w:rsidRPr="00C9738B">
        <w:rPr>
          <w:rFonts w:ascii="Tahoma" w:hAnsi="Tahoma" w:cs="Tahoma"/>
          <w:i w:val="0"/>
          <w:sz w:val="22"/>
          <w:szCs w:val="22"/>
        </w:rPr>
        <w:t xml:space="preserve">, morajo biti vsi projektni pogoji in mnenja. V primeru molka je treba k projektu priložiti dokazilo (vročilnico), da je bilo za mnenje zaprošeno vsaj 60 dni pred oddajo projekta v postopek </w:t>
      </w:r>
      <w:r w:rsidR="006B7B23">
        <w:rPr>
          <w:rFonts w:ascii="Tahoma" w:hAnsi="Tahoma" w:cs="Tahoma"/>
          <w:i w:val="0"/>
          <w:sz w:val="22"/>
          <w:szCs w:val="22"/>
        </w:rPr>
        <w:t>pregleda in potrditve</w:t>
      </w:r>
      <w:r w:rsidRPr="00C9738B">
        <w:rPr>
          <w:rFonts w:ascii="Tahoma" w:hAnsi="Tahoma" w:cs="Tahoma"/>
          <w:i w:val="0"/>
          <w:sz w:val="22"/>
          <w:szCs w:val="22"/>
        </w:rPr>
        <w:t xml:space="preserve">. V nasprotnem primeru se šteje, da je projekt za </w:t>
      </w:r>
      <w:r w:rsidR="006B7B23">
        <w:rPr>
          <w:rFonts w:ascii="Tahoma" w:hAnsi="Tahoma" w:cs="Tahoma"/>
          <w:i w:val="0"/>
          <w:sz w:val="22"/>
          <w:szCs w:val="22"/>
        </w:rPr>
        <w:t xml:space="preserve">pregled in potrditev </w:t>
      </w:r>
      <w:r w:rsidRPr="00C9738B">
        <w:rPr>
          <w:rFonts w:ascii="Tahoma" w:hAnsi="Tahoma" w:cs="Tahoma"/>
          <w:i w:val="0"/>
          <w:sz w:val="22"/>
          <w:szCs w:val="22"/>
        </w:rPr>
        <w:t xml:space="preserve">nepopoln in bo iz formalnih razlogov zavrnjen (pogodbena kazen se bo zaračunala kot, da ni bil še oddan). </w:t>
      </w:r>
    </w:p>
    <w:p w14:paraId="22BFA582" w14:textId="53B4A72B" w:rsidR="003414BA" w:rsidRPr="00A51E84" w:rsidRDefault="006B7B23" w:rsidP="00D43563">
      <w:pPr>
        <w:pStyle w:val="Naslov2"/>
      </w:pPr>
      <w:bookmarkStart w:id="115" w:name="_Toc224197412"/>
      <w:r>
        <w:t xml:space="preserve">Pregled in potrditev </w:t>
      </w:r>
      <w:r w:rsidR="00543C35">
        <w:t>projektne</w:t>
      </w:r>
      <w:r w:rsidR="00543C35" w:rsidRPr="00A51E84">
        <w:t xml:space="preserve"> </w:t>
      </w:r>
      <w:r w:rsidR="003414BA" w:rsidRPr="00A51E84">
        <w:t>dokumentacije</w:t>
      </w:r>
      <w:bookmarkEnd w:id="115"/>
      <w:r w:rsidR="003414BA" w:rsidRPr="00A51E84">
        <w:t xml:space="preserve"> </w:t>
      </w:r>
    </w:p>
    <w:p w14:paraId="2244AAD2" w14:textId="77777777" w:rsidR="003B1173" w:rsidRDefault="003B1173" w:rsidP="00A51E84">
      <w:pPr>
        <w:pStyle w:val="Telo"/>
        <w:spacing w:before="0" w:line="276" w:lineRule="auto"/>
        <w:rPr>
          <w:rFonts w:ascii="Tahoma" w:hAnsi="Tahoma" w:cs="Tahoma"/>
          <w:i w:val="0"/>
          <w:sz w:val="22"/>
          <w:szCs w:val="22"/>
        </w:rPr>
      </w:pPr>
    </w:p>
    <w:p w14:paraId="1F5492C7" w14:textId="53A228D7" w:rsidR="003414BA" w:rsidRPr="00C9738B" w:rsidRDefault="006B7B23" w:rsidP="00A51E84">
      <w:pPr>
        <w:pStyle w:val="Telo"/>
        <w:spacing w:before="0" w:line="276" w:lineRule="auto"/>
        <w:rPr>
          <w:rFonts w:ascii="Tahoma" w:hAnsi="Tahoma" w:cs="Tahoma"/>
          <w:i w:val="0"/>
          <w:sz w:val="22"/>
          <w:szCs w:val="22"/>
        </w:rPr>
      </w:pPr>
      <w:r>
        <w:rPr>
          <w:rFonts w:ascii="Tahoma" w:hAnsi="Tahoma" w:cs="Tahoma"/>
          <w:i w:val="0"/>
          <w:sz w:val="22"/>
          <w:szCs w:val="22"/>
        </w:rPr>
        <w:lastRenderedPageBreak/>
        <w:t>Pregled in potrditev</w:t>
      </w:r>
      <w:r w:rsidRPr="00C9738B">
        <w:rPr>
          <w:rFonts w:ascii="Tahoma" w:hAnsi="Tahoma" w:cs="Tahoma"/>
          <w:i w:val="0"/>
          <w:sz w:val="22"/>
          <w:szCs w:val="22"/>
        </w:rPr>
        <w:t xml:space="preserve"> </w:t>
      </w:r>
      <w:r w:rsidR="00543C35">
        <w:rPr>
          <w:rFonts w:ascii="Tahoma" w:hAnsi="Tahoma" w:cs="Tahoma"/>
          <w:i w:val="0"/>
          <w:sz w:val="22"/>
          <w:szCs w:val="22"/>
        </w:rPr>
        <w:t>projektne</w:t>
      </w:r>
      <w:r w:rsidR="00543C35" w:rsidRPr="00C9738B">
        <w:rPr>
          <w:rFonts w:ascii="Tahoma" w:hAnsi="Tahoma" w:cs="Tahoma"/>
          <w:i w:val="0"/>
          <w:sz w:val="22"/>
          <w:szCs w:val="22"/>
        </w:rPr>
        <w:t xml:space="preserve"> </w:t>
      </w:r>
      <w:r w:rsidR="003414BA" w:rsidRPr="00C9738B">
        <w:rPr>
          <w:rFonts w:ascii="Tahoma" w:hAnsi="Tahoma" w:cs="Tahoma"/>
          <w:i w:val="0"/>
          <w:sz w:val="22"/>
          <w:szCs w:val="22"/>
        </w:rPr>
        <w:t xml:space="preserve">dokumentacije bo opravil upravljavec JŽI. Projektant mora sodelovati v postopku izvedbe </w:t>
      </w:r>
      <w:r>
        <w:rPr>
          <w:rFonts w:ascii="Tahoma" w:hAnsi="Tahoma" w:cs="Tahoma"/>
          <w:i w:val="0"/>
          <w:sz w:val="22"/>
          <w:szCs w:val="22"/>
        </w:rPr>
        <w:t xml:space="preserve">pregleda </w:t>
      </w:r>
      <w:r w:rsidR="003414BA" w:rsidRPr="00C9738B">
        <w:rPr>
          <w:rFonts w:ascii="Tahoma" w:hAnsi="Tahoma" w:cs="Tahoma"/>
          <w:i w:val="0"/>
          <w:sz w:val="22"/>
          <w:szCs w:val="22"/>
        </w:rPr>
        <w:t xml:space="preserve">ter odpraviti napake in pomanjkljivosti ugotovljene s strani pregledovalcev. </w:t>
      </w:r>
    </w:p>
    <w:p w14:paraId="1DE2704D" w14:textId="77777777" w:rsidR="00FC047D" w:rsidRDefault="00FC047D" w:rsidP="00A51E84">
      <w:pPr>
        <w:pStyle w:val="Telo"/>
        <w:spacing w:before="0" w:line="276" w:lineRule="auto"/>
        <w:rPr>
          <w:rFonts w:ascii="Tahoma" w:hAnsi="Tahoma" w:cs="Tahoma"/>
          <w:i w:val="0"/>
          <w:sz w:val="22"/>
          <w:szCs w:val="22"/>
        </w:rPr>
      </w:pPr>
    </w:p>
    <w:p w14:paraId="0A8F9C23" w14:textId="6139E59B" w:rsidR="003414BA"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Projektant mora na izdelano </w:t>
      </w:r>
      <w:r w:rsidR="00543C35">
        <w:rPr>
          <w:rFonts w:ascii="Tahoma" w:hAnsi="Tahoma" w:cs="Tahoma"/>
          <w:i w:val="0"/>
          <w:sz w:val="22"/>
          <w:szCs w:val="22"/>
        </w:rPr>
        <w:t>projektno</w:t>
      </w:r>
      <w:r w:rsidR="00543C35" w:rsidRPr="00C9738B">
        <w:rPr>
          <w:rFonts w:ascii="Tahoma" w:hAnsi="Tahoma" w:cs="Tahoma"/>
          <w:i w:val="0"/>
          <w:sz w:val="22"/>
          <w:szCs w:val="22"/>
        </w:rPr>
        <w:t xml:space="preserve"> </w:t>
      </w:r>
      <w:r w:rsidRPr="00C9738B">
        <w:rPr>
          <w:rFonts w:ascii="Tahoma" w:hAnsi="Tahoma" w:cs="Tahoma"/>
          <w:i w:val="0"/>
          <w:sz w:val="22"/>
          <w:szCs w:val="22"/>
        </w:rPr>
        <w:t>dokumentacijo pridobiti sklep o uspešno opravljen</w:t>
      </w:r>
      <w:r w:rsidR="006B7B23">
        <w:rPr>
          <w:rFonts w:ascii="Tahoma" w:hAnsi="Tahoma" w:cs="Tahoma"/>
          <w:i w:val="0"/>
          <w:sz w:val="22"/>
          <w:szCs w:val="22"/>
        </w:rPr>
        <w:t>em pregledu</w:t>
      </w:r>
      <w:r w:rsidRPr="00C9738B">
        <w:rPr>
          <w:rFonts w:ascii="Tahoma" w:hAnsi="Tahoma" w:cs="Tahoma"/>
          <w:i w:val="0"/>
          <w:sz w:val="22"/>
          <w:szCs w:val="22"/>
        </w:rPr>
        <w:t xml:space="preserve"> projektne dokumentacije s strani upravljavca JŽI (SŽ-Infrastruktura d.o.o.). Sklep bo izdan po predaji celotne dopolnjene in popravljene projektne dokumentacije predane v  enem (1) papirnatem in enem (1) digitalnem izvodu na USB ključu (pasivna in aktivna oblika). </w:t>
      </w:r>
    </w:p>
    <w:p w14:paraId="708A1F6A" w14:textId="77777777" w:rsidR="00FC047D" w:rsidRPr="00C9738B" w:rsidRDefault="00FC047D" w:rsidP="00A51E84">
      <w:pPr>
        <w:pStyle w:val="Telo"/>
        <w:spacing w:before="0" w:line="276" w:lineRule="auto"/>
        <w:rPr>
          <w:rFonts w:ascii="Tahoma" w:hAnsi="Tahoma" w:cs="Tahoma"/>
          <w:i w:val="0"/>
          <w:sz w:val="22"/>
          <w:szCs w:val="22"/>
        </w:rPr>
      </w:pPr>
    </w:p>
    <w:p w14:paraId="05CA7680" w14:textId="052A54F6" w:rsidR="00FE2094"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Po </w:t>
      </w:r>
      <w:r w:rsidR="006B7B23">
        <w:rPr>
          <w:rFonts w:ascii="Tahoma" w:hAnsi="Tahoma" w:cs="Tahoma"/>
          <w:i w:val="0"/>
          <w:sz w:val="22"/>
          <w:szCs w:val="22"/>
        </w:rPr>
        <w:t>izvedenem pregledu</w:t>
      </w:r>
      <w:r w:rsidRPr="00C9738B">
        <w:rPr>
          <w:rFonts w:ascii="Tahoma" w:hAnsi="Tahoma" w:cs="Tahoma"/>
          <w:i w:val="0"/>
          <w:sz w:val="22"/>
          <w:szCs w:val="22"/>
        </w:rPr>
        <w:t xml:space="preserve"> je potrebno projektno dokumentacijo dopolniti z izjavo upravljavca, ki dokazuje usklajenost izdelane projektne dokumentacije z zahtevami</w:t>
      </w:r>
      <w:r w:rsidR="006B7B23">
        <w:rPr>
          <w:rFonts w:ascii="Tahoma" w:hAnsi="Tahoma" w:cs="Tahoma"/>
          <w:i w:val="0"/>
          <w:sz w:val="22"/>
          <w:szCs w:val="22"/>
        </w:rPr>
        <w:t xml:space="preserve"> pregledovalcev</w:t>
      </w:r>
      <w:r w:rsidRPr="00C9738B">
        <w:rPr>
          <w:rFonts w:ascii="Tahoma" w:hAnsi="Tahoma" w:cs="Tahoma"/>
          <w:i w:val="0"/>
          <w:sz w:val="22"/>
          <w:szCs w:val="22"/>
        </w:rPr>
        <w:t>.</w:t>
      </w:r>
    </w:p>
    <w:p w14:paraId="4E0E1F82" w14:textId="440A1930" w:rsidR="003414BA" w:rsidRPr="00A51E84" w:rsidRDefault="003414BA" w:rsidP="00A51E84">
      <w:pPr>
        <w:pStyle w:val="Naslov1"/>
      </w:pPr>
      <w:bookmarkStart w:id="116" w:name="_Toc224197413"/>
      <w:r w:rsidRPr="00A51E84">
        <w:t xml:space="preserve">ROKI ZA IZDELAVO </w:t>
      </w:r>
      <w:r w:rsidR="00543C35">
        <w:t>projektne</w:t>
      </w:r>
      <w:r w:rsidR="00543C35" w:rsidRPr="00A51E84">
        <w:t xml:space="preserve"> </w:t>
      </w:r>
      <w:r w:rsidRPr="00A51E84">
        <w:t>DOKUMENTACIJE</w:t>
      </w:r>
      <w:bookmarkEnd w:id="116"/>
      <w:r w:rsidRPr="00A51E84">
        <w:t xml:space="preserve"> </w:t>
      </w:r>
    </w:p>
    <w:p w14:paraId="04A8B487" w14:textId="77777777" w:rsidR="00BE32B1" w:rsidRDefault="00BE32B1" w:rsidP="007A3C2E">
      <w:pPr>
        <w:pStyle w:val="Telo"/>
        <w:spacing w:before="0" w:line="276" w:lineRule="auto"/>
        <w:rPr>
          <w:rFonts w:ascii="Tahoma" w:hAnsi="Tahoma" w:cs="Tahoma"/>
          <w:i w:val="0"/>
          <w:sz w:val="22"/>
          <w:szCs w:val="22"/>
        </w:rPr>
      </w:pPr>
    </w:p>
    <w:p w14:paraId="02613C8E" w14:textId="7DE42688" w:rsidR="008D37F6" w:rsidRDefault="008D37F6"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V roku 3 (treh) mesecev od uvedbe v delo je izvajalec dolžan predati izdelano dokumentacijo za Dolski viadukt v pregled naročniku.</w:t>
      </w:r>
    </w:p>
    <w:p w14:paraId="34A72784" w14:textId="77777777" w:rsidR="00FC047D" w:rsidRPr="00C9738B" w:rsidRDefault="00FC047D" w:rsidP="00A51E84">
      <w:pPr>
        <w:pStyle w:val="Telo"/>
        <w:spacing w:before="0" w:line="276" w:lineRule="auto"/>
        <w:rPr>
          <w:rFonts w:ascii="Tahoma" w:hAnsi="Tahoma" w:cs="Tahoma"/>
          <w:i w:val="0"/>
          <w:sz w:val="22"/>
          <w:szCs w:val="22"/>
        </w:rPr>
      </w:pPr>
    </w:p>
    <w:p w14:paraId="1B2BC16B" w14:textId="52752CA4"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Rok za izdelavo </w:t>
      </w:r>
      <w:r w:rsidR="00543C35">
        <w:rPr>
          <w:rFonts w:ascii="Tahoma" w:hAnsi="Tahoma" w:cs="Tahoma"/>
          <w:i w:val="0"/>
          <w:sz w:val="22"/>
          <w:szCs w:val="22"/>
        </w:rPr>
        <w:t>projektne</w:t>
      </w:r>
      <w:r w:rsidR="00543C35" w:rsidRPr="00C9738B">
        <w:rPr>
          <w:rFonts w:ascii="Tahoma" w:hAnsi="Tahoma" w:cs="Tahoma"/>
          <w:i w:val="0"/>
          <w:sz w:val="22"/>
          <w:szCs w:val="22"/>
        </w:rPr>
        <w:t xml:space="preserve"> </w:t>
      </w:r>
      <w:r w:rsidRPr="00C9738B">
        <w:rPr>
          <w:rFonts w:ascii="Tahoma" w:hAnsi="Tahoma" w:cs="Tahoma"/>
          <w:i w:val="0"/>
          <w:sz w:val="22"/>
          <w:szCs w:val="22"/>
        </w:rPr>
        <w:t>dokumentacije je 9 mesecev od uvedbe v delo.</w:t>
      </w:r>
    </w:p>
    <w:p w14:paraId="26F14E0A" w14:textId="77777777" w:rsidR="00FC047D" w:rsidRDefault="00FC047D" w:rsidP="00A51E84">
      <w:pPr>
        <w:pStyle w:val="Telo"/>
        <w:spacing w:before="0" w:line="276" w:lineRule="auto"/>
        <w:rPr>
          <w:rFonts w:ascii="Tahoma" w:hAnsi="Tahoma" w:cs="Tahoma"/>
          <w:i w:val="0"/>
          <w:sz w:val="22"/>
          <w:szCs w:val="22"/>
        </w:rPr>
      </w:pPr>
    </w:p>
    <w:p w14:paraId="051C734B" w14:textId="02630699" w:rsidR="008D37F6"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Predaja dopolnjene </w:t>
      </w:r>
      <w:r w:rsidR="00980897">
        <w:rPr>
          <w:rFonts w:ascii="Tahoma" w:hAnsi="Tahoma" w:cs="Tahoma"/>
          <w:i w:val="0"/>
          <w:sz w:val="22"/>
          <w:szCs w:val="22"/>
        </w:rPr>
        <w:t xml:space="preserve">verificirane </w:t>
      </w:r>
      <w:r w:rsidR="00543C35">
        <w:rPr>
          <w:rFonts w:ascii="Tahoma" w:hAnsi="Tahoma" w:cs="Tahoma"/>
          <w:i w:val="0"/>
          <w:sz w:val="22"/>
          <w:szCs w:val="22"/>
        </w:rPr>
        <w:t>projektne</w:t>
      </w:r>
      <w:r w:rsidR="00543C35" w:rsidRPr="00C9738B">
        <w:rPr>
          <w:rFonts w:ascii="Tahoma" w:hAnsi="Tahoma" w:cs="Tahoma"/>
          <w:i w:val="0"/>
          <w:sz w:val="22"/>
          <w:szCs w:val="22"/>
        </w:rPr>
        <w:t xml:space="preserve"> </w:t>
      </w:r>
      <w:r w:rsidRPr="00C9738B">
        <w:rPr>
          <w:rFonts w:ascii="Tahoma" w:hAnsi="Tahoma" w:cs="Tahoma"/>
          <w:i w:val="0"/>
          <w:sz w:val="22"/>
          <w:szCs w:val="22"/>
        </w:rPr>
        <w:t>dokumentacije po pripombah pregledovalcev, vključno s pridobljenim sklepom o uspešno opravljen</w:t>
      </w:r>
      <w:r w:rsidR="00E53B84">
        <w:rPr>
          <w:rFonts w:ascii="Tahoma" w:hAnsi="Tahoma" w:cs="Tahoma"/>
          <w:i w:val="0"/>
          <w:sz w:val="22"/>
          <w:szCs w:val="22"/>
        </w:rPr>
        <w:t xml:space="preserve">em pregledu </w:t>
      </w:r>
      <w:r w:rsidR="001A47F0">
        <w:rPr>
          <w:rFonts w:ascii="Tahoma" w:hAnsi="Tahoma" w:cs="Tahoma"/>
          <w:i w:val="0"/>
          <w:sz w:val="22"/>
          <w:szCs w:val="22"/>
        </w:rPr>
        <w:t>in potrditvi upravljavca</w:t>
      </w:r>
      <w:r w:rsidRPr="00C9738B">
        <w:rPr>
          <w:rFonts w:ascii="Tahoma" w:hAnsi="Tahoma" w:cs="Tahoma"/>
          <w:i w:val="0"/>
          <w:sz w:val="22"/>
          <w:szCs w:val="22"/>
        </w:rPr>
        <w:t xml:space="preserve"> je 12 mesecev od uvedbe v delo.</w:t>
      </w:r>
    </w:p>
    <w:p w14:paraId="4F4E01AF" w14:textId="3BFA7063" w:rsidR="008D37F6" w:rsidRPr="00C9738B" w:rsidRDefault="008D37F6"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Koordinacijski sestanki z usklajevanjem predlaganih rešitev med naročnikom, inženirjem, upravljavcem in izvajalcem bodo predvidoma vsakih 14 dni ali po potrebi pogosteje. Koordinacijske sestanke bo skliceval naročnik oz. pooblaščeni inženir.</w:t>
      </w:r>
    </w:p>
    <w:p w14:paraId="5A60FBF8" w14:textId="027BF936" w:rsidR="003414BA" w:rsidRPr="00A51E84" w:rsidRDefault="00475358" w:rsidP="00A51E84">
      <w:pPr>
        <w:pStyle w:val="Naslov1"/>
      </w:pPr>
      <w:bookmarkStart w:id="117" w:name="_Toc224197414"/>
      <w:r w:rsidRPr="00A51E84">
        <w:t xml:space="preserve">Obličnost in </w:t>
      </w:r>
      <w:r w:rsidR="003414BA" w:rsidRPr="00A51E84">
        <w:t>ŠTEVILO IZVODOV</w:t>
      </w:r>
      <w:bookmarkEnd w:id="117"/>
      <w:r w:rsidR="003414BA" w:rsidRPr="00A51E84">
        <w:t xml:space="preserve"> </w:t>
      </w:r>
    </w:p>
    <w:p w14:paraId="58AB022C" w14:textId="77777777" w:rsidR="00BE32B1" w:rsidRDefault="00BE32B1" w:rsidP="007A3C2E">
      <w:pPr>
        <w:pStyle w:val="Telo"/>
        <w:spacing w:before="0" w:line="276" w:lineRule="auto"/>
        <w:rPr>
          <w:rFonts w:ascii="Tahoma" w:hAnsi="Tahoma" w:cs="Tahoma"/>
          <w:i w:val="0"/>
          <w:sz w:val="22"/>
          <w:szCs w:val="22"/>
        </w:rPr>
      </w:pPr>
    </w:p>
    <w:p w14:paraId="55AF3807" w14:textId="57224482"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Projektant mora projektno dokumentacijo izdelati z uporabo računalniške tehnologije (grafični in atributni podatki) in jo predati naročniku v tiskani in digitalni obliki:</w:t>
      </w:r>
    </w:p>
    <w:p w14:paraId="0AA611A4" w14:textId="77777777" w:rsidR="00475358" w:rsidRPr="00C9738B" w:rsidRDefault="00475358" w:rsidP="00A51E84">
      <w:pPr>
        <w:ind w:firstLine="708"/>
        <w:rPr>
          <w:rFonts w:cs="Tahoma"/>
          <w:b/>
          <w:i/>
        </w:rPr>
      </w:pPr>
      <w:r w:rsidRPr="00C9738B">
        <w:rPr>
          <w:rFonts w:cs="Tahoma"/>
          <w:b/>
        </w:rPr>
        <w:t xml:space="preserve">aktivna oblika: </w:t>
      </w:r>
    </w:p>
    <w:tbl>
      <w:tblPr>
        <w:tblStyle w:val="Tabelamrea"/>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977"/>
      </w:tblGrid>
      <w:tr w:rsidR="00475358" w:rsidRPr="00C9738B" w14:paraId="6C2FABB7" w14:textId="77777777" w:rsidTr="00963E14">
        <w:tc>
          <w:tcPr>
            <w:tcW w:w="5103" w:type="dxa"/>
          </w:tcPr>
          <w:p w14:paraId="1FFF807F" w14:textId="77777777" w:rsidR="00475358" w:rsidRPr="00C9738B" w:rsidRDefault="00475358" w:rsidP="00A51E84">
            <w:pPr>
              <w:rPr>
                <w:rFonts w:cs="Tahoma"/>
                <w:i/>
                <w:szCs w:val="24"/>
              </w:rPr>
            </w:pPr>
            <w:r w:rsidRPr="00C9738B">
              <w:rPr>
                <w:rFonts w:cs="Tahoma"/>
                <w:szCs w:val="24"/>
              </w:rPr>
              <w:t>tekstualne vsebine:</w:t>
            </w:r>
          </w:p>
        </w:tc>
        <w:tc>
          <w:tcPr>
            <w:tcW w:w="2977" w:type="dxa"/>
          </w:tcPr>
          <w:p w14:paraId="27F1394B" w14:textId="77777777" w:rsidR="00475358" w:rsidRPr="00C9738B" w:rsidRDefault="00475358" w:rsidP="00A51E84">
            <w:pPr>
              <w:rPr>
                <w:rFonts w:cs="Tahoma"/>
                <w:i/>
                <w:szCs w:val="24"/>
              </w:rPr>
            </w:pPr>
            <w:r w:rsidRPr="00C9738B">
              <w:rPr>
                <w:rFonts w:cs="Tahoma"/>
                <w:szCs w:val="24"/>
              </w:rPr>
              <w:t xml:space="preserve">Microsoft Word, </w:t>
            </w:r>
          </w:p>
        </w:tc>
      </w:tr>
      <w:tr w:rsidR="00475358" w:rsidRPr="00C9738B" w14:paraId="77EDD03F" w14:textId="77777777" w:rsidTr="00963E14">
        <w:tc>
          <w:tcPr>
            <w:tcW w:w="5103" w:type="dxa"/>
          </w:tcPr>
          <w:p w14:paraId="7BDB7188" w14:textId="77777777" w:rsidR="00475358" w:rsidRPr="00C9738B" w:rsidRDefault="00475358" w:rsidP="00A51E84">
            <w:pPr>
              <w:rPr>
                <w:rFonts w:cs="Tahoma"/>
                <w:i/>
                <w:szCs w:val="24"/>
              </w:rPr>
            </w:pPr>
            <w:r w:rsidRPr="00C9738B">
              <w:rPr>
                <w:rFonts w:cs="Tahoma"/>
                <w:szCs w:val="24"/>
              </w:rPr>
              <w:t>tabelarične prikaze, popis del in predračun:</w:t>
            </w:r>
          </w:p>
        </w:tc>
        <w:tc>
          <w:tcPr>
            <w:tcW w:w="2977" w:type="dxa"/>
          </w:tcPr>
          <w:p w14:paraId="2C9F5788" w14:textId="77777777" w:rsidR="00475358" w:rsidRPr="00C9738B" w:rsidRDefault="00475358" w:rsidP="00A51E84">
            <w:pPr>
              <w:rPr>
                <w:rFonts w:cs="Tahoma"/>
                <w:i/>
                <w:szCs w:val="24"/>
              </w:rPr>
            </w:pPr>
            <w:r w:rsidRPr="00C9738B">
              <w:rPr>
                <w:rFonts w:cs="Tahoma"/>
                <w:szCs w:val="24"/>
              </w:rPr>
              <w:t xml:space="preserve">Microsoft Excel, </w:t>
            </w:r>
          </w:p>
        </w:tc>
      </w:tr>
      <w:tr w:rsidR="00475358" w:rsidRPr="00C9738B" w14:paraId="7F4D526C" w14:textId="77777777" w:rsidTr="00963E14">
        <w:tc>
          <w:tcPr>
            <w:tcW w:w="5103" w:type="dxa"/>
          </w:tcPr>
          <w:p w14:paraId="795B0AE7" w14:textId="77777777" w:rsidR="00475358" w:rsidRPr="00C9738B" w:rsidRDefault="00475358" w:rsidP="00A51E84">
            <w:pPr>
              <w:rPr>
                <w:rFonts w:cs="Tahoma"/>
                <w:i/>
                <w:szCs w:val="24"/>
              </w:rPr>
            </w:pPr>
            <w:r w:rsidRPr="00C9738B">
              <w:rPr>
                <w:rFonts w:cs="Tahoma"/>
                <w:szCs w:val="24"/>
              </w:rPr>
              <w:t>podatkovne baze:</w:t>
            </w:r>
          </w:p>
        </w:tc>
        <w:tc>
          <w:tcPr>
            <w:tcW w:w="2977" w:type="dxa"/>
          </w:tcPr>
          <w:p w14:paraId="34BE303D" w14:textId="77777777" w:rsidR="00475358" w:rsidRPr="00C9738B" w:rsidRDefault="00475358" w:rsidP="00A51E84">
            <w:pPr>
              <w:rPr>
                <w:rFonts w:cs="Tahoma"/>
                <w:i/>
                <w:szCs w:val="24"/>
              </w:rPr>
            </w:pPr>
            <w:r w:rsidRPr="00C9738B">
              <w:rPr>
                <w:rFonts w:cs="Tahoma"/>
                <w:szCs w:val="24"/>
              </w:rPr>
              <w:t xml:space="preserve">Microsoft Access, </w:t>
            </w:r>
          </w:p>
        </w:tc>
      </w:tr>
      <w:tr w:rsidR="00475358" w:rsidRPr="00C9738B" w14:paraId="3CF2D6B9" w14:textId="77777777" w:rsidTr="00963E14">
        <w:tc>
          <w:tcPr>
            <w:tcW w:w="5103" w:type="dxa"/>
          </w:tcPr>
          <w:p w14:paraId="545FF743" w14:textId="77777777" w:rsidR="00475358" w:rsidRPr="00C9738B" w:rsidRDefault="00475358" w:rsidP="00A51E84">
            <w:pPr>
              <w:rPr>
                <w:rFonts w:cs="Tahoma"/>
                <w:i/>
                <w:szCs w:val="24"/>
              </w:rPr>
            </w:pPr>
            <w:r w:rsidRPr="00C9738B">
              <w:rPr>
                <w:rFonts w:cs="Tahoma"/>
                <w:szCs w:val="24"/>
              </w:rPr>
              <w:t>terminske plane:</w:t>
            </w:r>
          </w:p>
        </w:tc>
        <w:tc>
          <w:tcPr>
            <w:tcW w:w="2977" w:type="dxa"/>
          </w:tcPr>
          <w:p w14:paraId="009DB344" w14:textId="77777777" w:rsidR="00475358" w:rsidRPr="00C9738B" w:rsidRDefault="00475358" w:rsidP="00A51E84">
            <w:pPr>
              <w:rPr>
                <w:rFonts w:cs="Tahoma"/>
                <w:i/>
                <w:szCs w:val="24"/>
              </w:rPr>
            </w:pPr>
            <w:r w:rsidRPr="00C9738B">
              <w:rPr>
                <w:rFonts w:cs="Tahoma"/>
                <w:szCs w:val="24"/>
              </w:rPr>
              <w:t>Microsoft Project,</w:t>
            </w:r>
          </w:p>
        </w:tc>
      </w:tr>
      <w:tr w:rsidR="00475358" w:rsidRPr="00C9738B" w14:paraId="4AE8085B" w14:textId="77777777" w:rsidTr="00963E14">
        <w:tc>
          <w:tcPr>
            <w:tcW w:w="5103" w:type="dxa"/>
          </w:tcPr>
          <w:p w14:paraId="4B2458B1" w14:textId="77777777" w:rsidR="00475358" w:rsidRPr="00C9738B" w:rsidRDefault="00475358" w:rsidP="00A51E84">
            <w:pPr>
              <w:rPr>
                <w:rFonts w:cs="Tahoma"/>
                <w:i/>
                <w:szCs w:val="24"/>
              </w:rPr>
            </w:pPr>
            <w:r w:rsidRPr="00C9738B">
              <w:rPr>
                <w:rFonts w:cs="Tahoma"/>
                <w:szCs w:val="24"/>
              </w:rPr>
              <w:t>slike:</w:t>
            </w:r>
          </w:p>
        </w:tc>
        <w:tc>
          <w:tcPr>
            <w:tcW w:w="2977" w:type="dxa"/>
          </w:tcPr>
          <w:p w14:paraId="4C6B494E" w14:textId="77777777" w:rsidR="00475358" w:rsidRPr="00C9738B" w:rsidRDefault="00475358" w:rsidP="00A51E84">
            <w:pPr>
              <w:rPr>
                <w:rFonts w:cs="Tahoma"/>
                <w:i/>
                <w:szCs w:val="24"/>
              </w:rPr>
            </w:pPr>
            <w:r w:rsidRPr="00C9738B">
              <w:rPr>
                <w:rFonts w:cs="Tahoma"/>
                <w:szCs w:val="24"/>
              </w:rPr>
              <w:t xml:space="preserve">v formatu tiff, jpeg ali jpg, </w:t>
            </w:r>
          </w:p>
        </w:tc>
      </w:tr>
      <w:tr w:rsidR="00475358" w:rsidRPr="00C9738B" w14:paraId="0A872D08" w14:textId="77777777" w:rsidTr="00963E14">
        <w:tc>
          <w:tcPr>
            <w:tcW w:w="5103" w:type="dxa"/>
          </w:tcPr>
          <w:p w14:paraId="42956ECA" w14:textId="77777777" w:rsidR="00475358" w:rsidRPr="00C9738B" w:rsidRDefault="00475358" w:rsidP="00A51E84">
            <w:pPr>
              <w:rPr>
                <w:rFonts w:cs="Tahoma"/>
                <w:i/>
                <w:szCs w:val="24"/>
              </w:rPr>
            </w:pPr>
            <w:r w:rsidRPr="00C9738B">
              <w:rPr>
                <w:rFonts w:cs="Tahoma"/>
                <w:szCs w:val="24"/>
              </w:rPr>
              <w:t>načrte:</w:t>
            </w:r>
          </w:p>
        </w:tc>
        <w:tc>
          <w:tcPr>
            <w:tcW w:w="2977" w:type="dxa"/>
          </w:tcPr>
          <w:p w14:paraId="79C80C27" w14:textId="77777777" w:rsidR="00475358" w:rsidRPr="00C9738B" w:rsidRDefault="00475358" w:rsidP="00A51E84">
            <w:pPr>
              <w:rPr>
                <w:rFonts w:cs="Tahoma"/>
                <w:i/>
                <w:szCs w:val="24"/>
              </w:rPr>
            </w:pPr>
            <w:r w:rsidRPr="00C9738B">
              <w:rPr>
                <w:rFonts w:cs="Tahoma"/>
                <w:szCs w:val="24"/>
              </w:rPr>
              <w:t>dwg, dwf</w:t>
            </w:r>
          </w:p>
        </w:tc>
      </w:tr>
      <w:tr w:rsidR="00475358" w:rsidRPr="00C9738B" w14:paraId="75182F79" w14:textId="77777777" w:rsidTr="00963E14">
        <w:tc>
          <w:tcPr>
            <w:tcW w:w="5103" w:type="dxa"/>
          </w:tcPr>
          <w:p w14:paraId="7ED73EEE" w14:textId="77777777" w:rsidR="00475358" w:rsidRPr="00C9738B" w:rsidRDefault="00475358" w:rsidP="00A51E84">
            <w:pPr>
              <w:rPr>
                <w:rFonts w:cs="Tahoma"/>
                <w:i/>
                <w:szCs w:val="24"/>
              </w:rPr>
            </w:pPr>
            <w:r w:rsidRPr="00C9738B">
              <w:rPr>
                <w:rFonts w:cs="Tahoma"/>
                <w:szCs w:val="24"/>
              </w:rPr>
              <w:t>prostorski podatki:</w:t>
            </w:r>
          </w:p>
        </w:tc>
        <w:tc>
          <w:tcPr>
            <w:tcW w:w="2977" w:type="dxa"/>
          </w:tcPr>
          <w:p w14:paraId="2296250D" w14:textId="77777777" w:rsidR="00475358" w:rsidRPr="00C9738B" w:rsidRDefault="00475358" w:rsidP="00A51E84">
            <w:pPr>
              <w:rPr>
                <w:rFonts w:cs="Tahoma"/>
                <w:i/>
                <w:szCs w:val="24"/>
              </w:rPr>
            </w:pPr>
            <w:r w:rsidRPr="00C9738B">
              <w:rPr>
                <w:rFonts w:cs="Tahoma"/>
                <w:szCs w:val="24"/>
              </w:rPr>
              <w:t xml:space="preserve">GIS; dwg, dwf </w:t>
            </w:r>
          </w:p>
        </w:tc>
      </w:tr>
    </w:tbl>
    <w:p w14:paraId="3BE2274C" w14:textId="77777777" w:rsidR="00475358" w:rsidRPr="00C9738B" w:rsidRDefault="00475358" w:rsidP="00A51E84">
      <w:pPr>
        <w:rPr>
          <w:rFonts w:cs="Tahoma"/>
          <w:i/>
        </w:rPr>
      </w:pPr>
    </w:p>
    <w:p w14:paraId="6E0A6FA4" w14:textId="77777777" w:rsidR="00475358" w:rsidRPr="00C9738B" w:rsidRDefault="00475358" w:rsidP="00A51E84">
      <w:pPr>
        <w:ind w:firstLine="708"/>
        <w:rPr>
          <w:rFonts w:cs="Tahoma"/>
          <w:b/>
          <w:i/>
        </w:rPr>
      </w:pPr>
      <w:r w:rsidRPr="00C9738B">
        <w:rPr>
          <w:rFonts w:cs="Tahoma"/>
          <w:b/>
        </w:rPr>
        <w:t xml:space="preserve">pasivna oblika: </w:t>
      </w:r>
    </w:p>
    <w:tbl>
      <w:tblPr>
        <w:tblStyle w:val="Tabelamrea"/>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977"/>
      </w:tblGrid>
      <w:tr w:rsidR="00475358" w:rsidRPr="00C9738B" w14:paraId="5567F10D" w14:textId="77777777" w:rsidTr="00963E14">
        <w:tc>
          <w:tcPr>
            <w:tcW w:w="5103" w:type="dxa"/>
          </w:tcPr>
          <w:p w14:paraId="2169C909" w14:textId="77777777" w:rsidR="00475358" w:rsidRPr="00C9738B" w:rsidRDefault="00475358" w:rsidP="00A51E84">
            <w:pPr>
              <w:rPr>
                <w:rFonts w:cs="Tahoma"/>
                <w:i/>
                <w:szCs w:val="24"/>
              </w:rPr>
            </w:pPr>
            <w:r w:rsidRPr="00C9738B">
              <w:rPr>
                <w:rFonts w:cs="Tahoma"/>
                <w:szCs w:val="24"/>
              </w:rPr>
              <w:t>tekstualne vsebine:</w:t>
            </w:r>
          </w:p>
        </w:tc>
        <w:tc>
          <w:tcPr>
            <w:tcW w:w="2977" w:type="dxa"/>
          </w:tcPr>
          <w:p w14:paraId="72522BD1" w14:textId="77777777" w:rsidR="00475358" w:rsidRPr="00C9738B" w:rsidRDefault="00475358" w:rsidP="00A51E84">
            <w:pPr>
              <w:rPr>
                <w:rFonts w:cs="Tahoma"/>
                <w:i/>
                <w:szCs w:val="24"/>
              </w:rPr>
            </w:pPr>
            <w:r w:rsidRPr="00C9738B">
              <w:rPr>
                <w:rFonts w:cs="Tahoma"/>
                <w:szCs w:val="24"/>
              </w:rPr>
              <w:t xml:space="preserve">v pdf zapisu, </w:t>
            </w:r>
          </w:p>
        </w:tc>
      </w:tr>
      <w:tr w:rsidR="00475358" w:rsidRPr="00C9738B" w14:paraId="590A3CD2" w14:textId="77777777" w:rsidTr="00963E14">
        <w:tc>
          <w:tcPr>
            <w:tcW w:w="5103" w:type="dxa"/>
          </w:tcPr>
          <w:p w14:paraId="0F9770F1" w14:textId="77777777" w:rsidR="00475358" w:rsidRPr="00C9738B" w:rsidRDefault="00475358" w:rsidP="00A51E84">
            <w:pPr>
              <w:rPr>
                <w:rFonts w:cs="Tahoma"/>
                <w:i/>
                <w:szCs w:val="24"/>
              </w:rPr>
            </w:pPr>
            <w:r w:rsidRPr="00C9738B">
              <w:rPr>
                <w:rFonts w:cs="Tahoma"/>
                <w:szCs w:val="24"/>
              </w:rPr>
              <w:t>tabelarične prikaze, popis del in predračun:</w:t>
            </w:r>
          </w:p>
        </w:tc>
        <w:tc>
          <w:tcPr>
            <w:tcW w:w="2977" w:type="dxa"/>
          </w:tcPr>
          <w:p w14:paraId="3FD492A3" w14:textId="77777777" w:rsidR="00475358" w:rsidRPr="00C9738B" w:rsidRDefault="00475358" w:rsidP="00A51E84">
            <w:pPr>
              <w:rPr>
                <w:rFonts w:cs="Tahoma"/>
                <w:i/>
                <w:szCs w:val="24"/>
              </w:rPr>
            </w:pPr>
            <w:r w:rsidRPr="00C9738B">
              <w:rPr>
                <w:rFonts w:cs="Tahoma"/>
                <w:szCs w:val="24"/>
              </w:rPr>
              <w:t xml:space="preserve">v pdf zapisu, </w:t>
            </w:r>
          </w:p>
        </w:tc>
      </w:tr>
      <w:tr w:rsidR="00475358" w:rsidRPr="00C9738B" w14:paraId="1EC12A34" w14:textId="77777777" w:rsidTr="00963E14">
        <w:tc>
          <w:tcPr>
            <w:tcW w:w="5103" w:type="dxa"/>
          </w:tcPr>
          <w:p w14:paraId="78CC3AAC" w14:textId="77777777" w:rsidR="00475358" w:rsidRPr="00C9738B" w:rsidRDefault="00475358" w:rsidP="00A51E84">
            <w:pPr>
              <w:rPr>
                <w:rFonts w:cs="Tahoma"/>
                <w:i/>
                <w:szCs w:val="24"/>
              </w:rPr>
            </w:pPr>
            <w:r w:rsidRPr="00C9738B">
              <w:rPr>
                <w:rFonts w:cs="Tahoma"/>
                <w:szCs w:val="24"/>
              </w:rPr>
              <w:t>slike:</w:t>
            </w:r>
          </w:p>
        </w:tc>
        <w:tc>
          <w:tcPr>
            <w:tcW w:w="2977" w:type="dxa"/>
          </w:tcPr>
          <w:p w14:paraId="4DF3D863" w14:textId="77777777" w:rsidR="00475358" w:rsidRPr="00C9738B" w:rsidRDefault="00475358" w:rsidP="00A51E84">
            <w:pPr>
              <w:rPr>
                <w:rFonts w:cs="Tahoma"/>
                <w:i/>
                <w:szCs w:val="24"/>
              </w:rPr>
            </w:pPr>
            <w:r w:rsidRPr="00C9738B">
              <w:rPr>
                <w:rFonts w:cs="Tahoma"/>
                <w:szCs w:val="24"/>
              </w:rPr>
              <w:t xml:space="preserve">v pdf zapisu, </w:t>
            </w:r>
          </w:p>
        </w:tc>
      </w:tr>
      <w:tr w:rsidR="00475358" w:rsidRPr="00C9738B" w14:paraId="375FF930" w14:textId="77777777" w:rsidTr="00963E14">
        <w:tc>
          <w:tcPr>
            <w:tcW w:w="5103" w:type="dxa"/>
          </w:tcPr>
          <w:p w14:paraId="737CD75E" w14:textId="77777777" w:rsidR="00475358" w:rsidRPr="00C9738B" w:rsidRDefault="00475358" w:rsidP="00A51E84">
            <w:pPr>
              <w:rPr>
                <w:rFonts w:cs="Tahoma"/>
                <w:i/>
                <w:szCs w:val="24"/>
              </w:rPr>
            </w:pPr>
            <w:r w:rsidRPr="00C9738B">
              <w:rPr>
                <w:rFonts w:cs="Tahoma"/>
                <w:szCs w:val="24"/>
              </w:rPr>
              <w:t>načrte:</w:t>
            </w:r>
          </w:p>
        </w:tc>
        <w:tc>
          <w:tcPr>
            <w:tcW w:w="2977" w:type="dxa"/>
          </w:tcPr>
          <w:p w14:paraId="175F201F" w14:textId="77777777" w:rsidR="00475358" w:rsidRPr="00C9738B" w:rsidRDefault="00475358" w:rsidP="00A51E84">
            <w:pPr>
              <w:rPr>
                <w:rFonts w:cs="Tahoma"/>
                <w:i/>
                <w:szCs w:val="24"/>
              </w:rPr>
            </w:pPr>
            <w:r w:rsidRPr="00C9738B">
              <w:rPr>
                <w:rFonts w:cs="Tahoma"/>
                <w:szCs w:val="24"/>
              </w:rPr>
              <w:t>v pdf zapisu</w:t>
            </w:r>
          </w:p>
        </w:tc>
      </w:tr>
      <w:tr w:rsidR="00475358" w:rsidRPr="00C9738B" w14:paraId="58F1A095" w14:textId="77777777" w:rsidTr="00963E14">
        <w:tc>
          <w:tcPr>
            <w:tcW w:w="5103" w:type="dxa"/>
          </w:tcPr>
          <w:p w14:paraId="77E77B8E" w14:textId="77777777" w:rsidR="00475358" w:rsidRPr="00C9738B" w:rsidRDefault="00475358" w:rsidP="00A51E84">
            <w:pPr>
              <w:rPr>
                <w:rFonts w:cs="Tahoma"/>
                <w:i/>
                <w:szCs w:val="24"/>
              </w:rPr>
            </w:pPr>
            <w:r w:rsidRPr="00C9738B">
              <w:rPr>
                <w:rFonts w:cs="Tahoma"/>
                <w:szCs w:val="24"/>
              </w:rPr>
              <w:t>prostorski podatki:</w:t>
            </w:r>
          </w:p>
        </w:tc>
        <w:tc>
          <w:tcPr>
            <w:tcW w:w="2977" w:type="dxa"/>
          </w:tcPr>
          <w:p w14:paraId="067BDD9E" w14:textId="77777777" w:rsidR="00475358" w:rsidRPr="00C9738B" w:rsidRDefault="00475358" w:rsidP="00A51E84">
            <w:pPr>
              <w:rPr>
                <w:rFonts w:cs="Tahoma"/>
                <w:i/>
                <w:szCs w:val="24"/>
              </w:rPr>
            </w:pPr>
            <w:r w:rsidRPr="00C9738B">
              <w:rPr>
                <w:rFonts w:cs="Tahoma"/>
                <w:szCs w:val="24"/>
              </w:rPr>
              <w:t>v pdf zapisu</w:t>
            </w:r>
          </w:p>
        </w:tc>
      </w:tr>
    </w:tbl>
    <w:p w14:paraId="7F28330C" w14:textId="7EBC7A2E" w:rsidR="003414BA"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lastRenderedPageBreak/>
        <w:t xml:space="preserve">Vso navedeno projektno dokumentacijo je potrebno oddati v slovenskem jeziku v papirni in digitalni obliki. Ob oddaji projektne dokumentacije v tiskani obliki mora biti ta naročniku predana tudi v digitalni oz. elektronski obliki na »USB ključku«, ki naročniku omogoča njihovo spreminjanje in dopolnjevanje skladno s spremembami na terenu ter skladno s potrebami rednega in investicijskega vzdrževanja javne železniške infrastrukture. </w:t>
      </w:r>
      <w:r w:rsidR="00FC047D">
        <w:rPr>
          <w:rFonts w:ascii="Tahoma" w:hAnsi="Tahoma" w:cs="Tahoma"/>
          <w:i w:val="0"/>
          <w:sz w:val="22"/>
          <w:szCs w:val="22"/>
        </w:rPr>
        <w:t xml:space="preserve"> </w:t>
      </w:r>
    </w:p>
    <w:p w14:paraId="1FA82682" w14:textId="77777777" w:rsidR="00FC047D" w:rsidRPr="00C9738B" w:rsidRDefault="00FC047D" w:rsidP="00A51E84">
      <w:pPr>
        <w:pStyle w:val="Telo"/>
        <w:spacing w:before="0" w:line="276" w:lineRule="auto"/>
        <w:rPr>
          <w:rFonts w:ascii="Tahoma" w:hAnsi="Tahoma" w:cs="Tahoma"/>
          <w:i w:val="0"/>
          <w:sz w:val="22"/>
          <w:szCs w:val="22"/>
        </w:rPr>
      </w:pPr>
    </w:p>
    <w:p w14:paraId="3227D769" w14:textId="10D9FD01" w:rsidR="001A05CA" w:rsidRDefault="001A05C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Celotna projektna dokumentacija mora biti izdelana v digitalni obliki in ne sme biti kodirana ali kako drugače zaščitena pred razmnoževanjem, kopiranjem in mora biti pripravljena za nadaljnjo obdelavo.</w:t>
      </w:r>
    </w:p>
    <w:p w14:paraId="15CBD68C" w14:textId="77777777" w:rsidR="00FC047D" w:rsidRPr="00C9738B" w:rsidRDefault="00FC047D" w:rsidP="00A51E84">
      <w:pPr>
        <w:pStyle w:val="Telo"/>
        <w:spacing w:before="0" w:line="276" w:lineRule="auto"/>
        <w:rPr>
          <w:rFonts w:ascii="Tahoma" w:hAnsi="Tahoma" w:cs="Tahoma"/>
          <w:i w:val="0"/>
          <w:sz w:val="22"/>
          <w:szCs w:val="22"/>
        </w:rPr>
      </w:pPr>
    </w:p>
    <w:p w14:paraId="443B6060" w14:textId="174536FC" w:rsidR="003414BA" w:rsidRDefault="003414BA" w:rsidP="00A51E84">
      <w:pPr>
        <w:pStyle w:val="Telo"/>
        <w:spacing w:before="0" w:line="276" w:lineRule="auto"/>
        <w:rPr>
          <w:rFonts w:ascii="Tahoma" w:hAnsi="Tahoma" w:cs="Tahoma"/>
          <w:i w:val="0"/>
          <w:sz w:val="22"/>
          <w:szCs w:val="22"/>
        </w:rPr>
      </w:pPr>
      <w:r w:rsidRPr="00882A20">
        <w:rPr>
          <w:rFonts w:ascii="Tahoma" w:hAnsi="Tahoma" w:cs="Tahoma"/>
          <w:i w:val="0"/>
          <w:sz w:val="22"/>
          <w:szCs w:val="22"/>
        </w:rPr>
        <w:t xml:space="preserve">Izvajalec projektiranja  mora predati naročniku projekt v elektronski obliki na </w:t>
      </w:r>
      <w:r w:rsidR="00FC047D" w:rsidRPr="00882A20">
        <w:rPr>
          <w:rFonts w:ascii="Tahoma" w:hAnsi="Tahoma" w:cs="Tahoma"/>
          <w:i w:val="0"/>
          <w:sz w:val="22"/>
          <w:szCs w:val="22"/>
        </w:rPr>
        <w:t>USB ključku</w:t>
      </w:r>
      <w:r w:rsidRPr="00882A20">
        <w:rPr>
          <w:rFonts w:ascii="Tahoma" w:hAnsi="Tahoma" w:cs="Tahoma"/>
          <w:i w:val="0"/>
          <w:sz w:val="22"/>
          <w:szCs w:val="22"/>
        </w:rPr>
        <w:t xml:space="preserve"> ter s tem tudi vse materialne in moralne avtorske pravice. Vsa dokumentacija pa mora biti opremljena z znakom Copyright Slovenske železnice, d.o.o., Kolodvorska ulica 11, 1506 Ljubljana.</w:t>
      </w:r>
    </w:p>
    <w:p w14:paraId="5075E0C9" w14:textId="77777777" w:rsidR="00FC047D" w:rsidRPr="00C9738B" w:rsidRDefault="00FC047D" w:rsidP="00A51E84">
      <w:pPr>
        <w:pStyle w:val="Telo"/>
        <w:spacing w:before="0" w:line="276" w:lineRule="auto"/>
        <w:rPr>
          <w:rFonts w:ascii="Tahoma" w:hAnsi="Tahoma" w:cs="Tahoma"/>
          <w:i w:val="0"/>
          <w:sz w:val="22"/>
          <w:szCs w:val="22"/>
        </w:rPr>
      </w:pPr>
    </w:p>
    <w:p w14:paraId="34ED1705" w14:textId="77777777"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Projektna dokumentacija ne sme biti kodirana ali kako drugače zaščitena pred razmnoževanjem, kopiranjem in mora biti pripravljen za nadaljnjo obdelavo. </w:t>
      </w:r>
    </w:p>
    <w:p w14:paraId="314C9624" w14:textId="77777777" w:rsidR="00FC047D" w:rsidRDefault="00FC047D" w:rsidP="00A51E84">
      <w:pPr>
        <w:pStyle w:val="Telo"/>
        <w:spacing w:before="0" w:line="276" w:lineRule="auto"/>
        <w:rPr>
          <w:rFonts w:ascii="Tahoma" w:hAnsi="Tahoma" w:cs="Tahoma"/>
          <w:i w:val="0"/>
          <w:sz w:val="22"/>
          <w:szCs w:val="22"/>
        </w:rPr>
      </w:pPr>
    </w:p>
    <w:p w14:paraId="0698F3FC" w14:textId="553D7209"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Število potrebnih izvodov dokumentacije je naslednje:</w:t>
      </w:r>
    </w:p>
    <w:p w14:paraId="34D4C3DE" w14:textId="36D05794" w:rsidR="003414BA" w:rsidRPr="00C9738B" w:rsidRDefault="00543C35" w:rsidP="00A51E84">
      <w:pPr>
        <w:pStyle w:val="Telo"/>
        <w:spacing w:before="0" w:line="276" w:lineRule="auto"/>
        <w:rPr>
          <w:rFonts w:ascii="Tahoma" w:hAnsi="Tahoma" w:cs="Tahoma"/>
          <w:i w:val="0"/>
          <w:sz w:val="22"/>
          <w:szCs w:val="22"/>
        </w:rPr>
      </w:pPr>
      <w:r>
        <w:rPr>
          <w:rFonts w:ascii="Tahoma" w:hAnsi="Tahoma" w:cs="Tahoma"/>
          <w:i w:val="0"/>
          <w:sz w:val="22"/>
          <w:szCs w:val="22"/>
        </w:rPr>
        <w:t>Projektno</w:t>
      </w:r>
      <w:r w:rsidRPr="00C9738B">
        <w:rPr>
          <w:rFonts w:ascii="Tahoma" w:hAnsi="Tahoma" w:cs="Tahoma"/>
          <w:i w:val="0"/>
          <w:sz w:val="22"/>
          <w:szCs w:val="22"/>
        </w:rPr>
        <w:t xml:space="preserve"> </w:t>
      </w:r>
      <w:r w:rsidR="003414BA" w:rsidRPr="00C9738B">
        <w:rPr>
          <w:rFonts w:ascii="Tahoma" w:hAnsi="Tahoma" w:cs="Tahoma"/>
          <w:i w:val="0"/>
          <w:sz w:val="22"/>
          <w:szCs w:val="22"/>
        </w:rPr>
        <w:t xml:space="preserve">dokumentacijo  za potrebe </w:t>
      </w:r>
      <w:r w:rsidR="006B7B23">
        <w:rPr>
          <w:rFonts w:ascii="Tahoma" w:hAnsi="Tahoma" w:cs="Tahoma"/>
          <w:i w:val="0"/>
          <w:sz w:val="22"/>
          <w:szCs w:val="22"/>
        </w:rPr>
        <w:t>pregleda in potrditve</w:t>
      </w:r>
      <w:r w:rsidR="003414BA" w:rsidRPr="00C9738B">
        <w:rPr>
          <w:rFonts w:ascii="Tahoma" w:hAnsi="Tahoma" w:cs="Tahoma"/>
          <w:i w:val="0"/>
          <w:sz w:val="22"/>
          <w:szCs w:val="22"/>
        </w:rPr>
        <w:t xml:space="preserve"> je potrebno izdelati v enem (1) tiskanem in dveh (2) digitalnih izvodih na USB ključu (pasivna in aktivna oblika). Po izdanem sklepu o uspešno opravljen</w:t>
      </w:r>
      <w:r w:rsidR="001A47F0">
        <w:rPr>
          <w:rFonts w:ascii="Tahoma" w:hAnsi="Tahoma" w:cs="Tahoma"/>
          <w:i w:val="0"/>
          <w:sz w:val="22"/>
          <w:szCs w:val="22"/>
        </w:rPr>
        <w:t>em pregledu in potrditvi upravljavca</w:t>
      </w:r>
      <w:r w:rsidR="003414BA" w:rsidRPr="00C9738B">
        <w:rPr>
          <w:rFonts w:ascii="Tahoma" w:hAnsi="Tahoma" w:cs="Tahoma"/>
          <w:i w:val="0"/>
          <w:sz w:val="22"/>
          <w:szCs w:val="22"/>
        </w:rPr>
        <w:t xml:space="preserve"> je potrebno naročniku predati šest (6) tiskanih in šest (6) digitalnih izvodov na USB ključu (pasivna in aktivna oblika). Šesti izvod mora biti pripravljen za arhiviranje skladno z veljavno zakonodajo za arhiviranje.</w:t>
      </w:r>
    </w:p>
    <w:p w14:paraId="74F7519D" w14:textId="77777777" w:rsidR="00FC047D" w:rsidRDefault="00FC047D" w:rsidP="00A51E84">
      <w:pPr>
        <w:pStyle w:val="Telo"/>
        <w:spacing w:before="0" w:line="276" w:lineRule="auto"/>
        <w:rPr>
          <w:rFonts w:ascii="Tahoma" w:hAnsi="Tahoma" w:cs="Tahoma"/>
          <w:i w:val="0"/>
          <w:sz w:val="22"/>
          <w:szCs w:val="22"/>
        </w:rPr>
      </w:pPr>
    </w:p>
    <w:p w14:paraId="5B9E69A3" w14:textId="5C8BA9A0" w:rsidR="001A05CA" w:rsidRPr="00C9738B" w:rsidRDefault="001A05C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Vsi prostorski podatki morajo biti podani v državnem koordinatnem sistemu Republike Slovenije (ETRS89).</w:t>
      </w:r>
    </w:p>
    <w:p w14:paraId="3CC5B7E9" w14:textId="77777777" w:rsidR="00FC047D" w:rsidRDefault="00FC047D" w:rsidP="00A51E84">
      <w:pPr>
        <w:pStyle w:val="Telo"/>
        <w:spacing w:before="0" w:line="276" w:lineRule="auto"/>
        <w:rPr>
          <w:rFonts w:ascii="Tahoma" w:hAnsi="Tahoma" w:cs="Tahoma"/>
          <w:i w:val="0"/>
          <w:sz w:val="22"/>
          <w:szCs w:val="22"/>
        </w:rPr>
      </w:pPr>
    </w:p>
    <w:p w14:paraId="5F16710E" w14:textId="4F02E2DA"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Projekti, ki bodo izdelani v zgoraj navedenih digitalnih oblikah morajo pri nadaljevanju projektiranja omogočati izmenjavo podatkov in uporabo le-teh v fazi PID.</w:t>
      </w:r>
    </w:p>
    <w:p w14:paraId="4B7063A4" w14:textId="77777777" w:rsidR="00FC047D" w:rsidRDefault="00FC047D" w:rsidP="00A51E84">
      <w:pPr>
        <w:pStyle w:val="Telo"/>
        <w:spacing w:before="0" w:line="276" w:lineRule="auto"/>
        <w:rPr>
          <w:rFonts w:ascii="Tahoma" w:hAnsi="Tahoma" w:cs="Tahoma"/>
          <w:i w:val="0"/>
          <w:sz w:val="22"/>
          <w:szCs w:val="22"/>
        </w:rPr>
      </w:pPr>
    </w:p>
    <w:p w14:paraId="73146DE6" w14:textId="082D4302" w:rsidR="00742B50"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 xml:space="preserve">Pri izdelavi projektne dokumentacije je potrebno upoštevati dokument: »Navodila projektantom za predajo investicijsko-tehnične dokumentacije v arhiv Direkcije RS za infrastrukturo, ki ga projektant najde na spletni strani Direkcije RS za infrastrukturo«.  </w:t>
      </w:r>
    </w:p>
    <w:p w14:paraId="33397A61" w14:textId="69144855" w:rsidR="003414BA" w:rsidRPr="00A51E84" w:rsidRDefault="003414BA" w:rsidP="00A51E84">
      <w:pPr>
        <w:pStyle w:val="Naslov1"/>
      </w:pPr>
      <w:bookmarkStart w:id="118" w:name="_Toc224197415"/>
      <w:r w:rsidRPr="00A51E84">
        <w:t>SMERNICE ZA IZDELAVO PROJEKTA</w:t>
      </w:r>
      <w:bookmarkEnd w:id="118"/>
    </w:p>
    <w:p w14:paraId="3F18AB56" w14:textId="7633D163" w:rsidR="003414BA" w:rsidRPr="00A51E84" w:rsidRDefault="003414BA" w:rsidP="00D43563">
      <w:pPr>
        <w:pStyle w:val="Naslov2"/>
      </w:pPr>
      <w:bookmarkStart w:id="119" w:name="_Toc224197416"/>
      <w:r w:rsidRPr="00A51E84">
        <w:t>Klasifikacijski načrt za projektno dokumentacijo</w:t>
      </w:r>
      <w:bookmarkEnd w:id="119"/>
    </w:p>
    <w:p w14:paraId="32A13B95" w14:textId="77777777" w:rsidR="003B1173" w:rsidRDefault="003B1173" w:rsidP="00A51E84">
      <w:pPr>
        <w:pStyle w:val="Telo"/>
        <w:spacing w:before="0" w:line="276" w:lineRule="auto"/>
        <w:rPr>
          <w:rFonts w:ascii="Tahoma" w:hAnsi="Tahoma" w:cs="Tahoma"/>
          <w:i w:val="0"/>
          <w:sz w:val="22"/>
          <w:szCs w:val="22"/>
        </w:rPr>
      </w:pPr>
    </w:p>
    <w:p w14:paraId="3071E2C0" w14:textId="6256AFC0"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Projektant mora pri projektiranju upoštevati Klasifikacijski načrt za projektno dokumentacijo NA0012-R4.0, Ljubljana, februar 2019, ki vsebuje navodila za oblikovanje vsebine projektne dokumentacije, praktične napotke za označevanje prilog formata A4 (tekstualnega in računskega značaja) ter oblikovanje glav risb in lokacije šifre objekta. Klasifikacijski načrt je dostopen na spletnem naslovu:</w:t>
      </w:r>
    </w:p>
    <w:p w14:paraId="1C14B7CB" w14:textId="77777777"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lastRenderedPageBreak/>
        <w:t>https://www.gov.si/zbirke/storitve/predaja-projektne-dokumentacije-v-arhiv-direkcije-za-infrastrukturo/</w:t>
      </w:r>
    </w:p>
    <w:p w14:paraId="61DBAAA1" w14:textId="0F402847" w:rsidR="003414BA" w:rsidRPr="00A51E84" w:rsidRDefault="003414BA" w:rsidP="00D43563">
      <w:pPr>
        <w:pStyle w:val="Naslov2"/>
      </w:pPr>
      <w:bookmarkStart w:id="120" w:name="_Toc224197417"/>
      <w:r w:rsidRPr="00A51E84">
        <w:t>Navodila projektantom za predajo investicijsko-tehnične dokumentacije v arhiv Direkcije RS za infrastrukturo</w:t>
      </w:r>
      <w:bookmarkEnd w:id="120"/>
    </w:p>
    <w:p w14:paraId="31312A48" w14:textId="77777777" w:rsidR="00BE32B1" w:rsidRDefault="00BE32B1" w:rsidP="007A3C2E">
      <w:pPr>
        <w:pStyle w:val="Telo"/>
        <w:spacing w:before="0" w:line="276" w:lineRule="auto"/>
        <w:rPr>
          <w:rFonts w:ascii="Tahoma" w:hAnsi="Tahoma" w:cs="Tahoma"/>
          <w:i w:val="0"/>
          <w:sz w:val="22"/>
          <w:szCs w:val="22"/>
        </w:rPr>
      </w:pPr>
    </w:p>
    <w:p w14:paraId="432DD20E" w14:textId="337F2EBF"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Projektant mora pri projektiranju upoštevati Navodila projektantom za predajo šifrirane dokumentacije in za predajo projektne dokumentacije v skenirani in vektorski obliki. Navodilo je dostopno na spletnem naslovu:</w:t>
      </w:r>
    </w:p>
    <w:p w14:paraId="4FE04EAF" w14:textId="77777777"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https://www.gov.si/zbirke/storitve/predaja-projektne-dokumentacije-v-arhiv-direkcije-za-infrastrukturo/</w:t>
      </w:r>
    </w:p>
    <w:p w14:paraId="6B37631E" w14:textId="78B5CF51" w:rsidR="003414BA" w:rsidRPr="00A51E84" w:rsidRDefault="003414BA" w:rsidP="00A51E84">
      <w:pPr>
        <w:pStyle w:val="Naslov1"/>
      </w:pPr>
      <w:bookmarkStart w:id="121" w:name="_Toc224197418"/>
      <w:r w:rsidRPr="00A51E84">
        <w:t>Razpoložljiva projektna dokumentacija</w:t>
      </w:r>
      <w:bookmarkEnd w:id="121"/>
    </w:p>
    <w:p w14:paraId="356F26A1" w14:textId="77777777" w:rsidR="00BE32B1" w:rsidRDefault="00BE32B1" w:rsidP="007A3C2E">
      <w:pPr>
        <w:rPr>
          <w:rFonts w:cs="Tahoma"/>
        </w:rPr>
      </w:pPr>
    </w:p>
    <w:p w14:paraId="46E2640B" w14:textId="462FDE47" w:rsidR="003414BA" w:rsidRPr="00C9738B" w:rsidRDefault="003414BA" w:rsidP="00A51E84">
      <w:pPr>
        <w:rPr>
          <w:rFonts w:cs="Tahoma"/>
        </w:rPr>
      </w:pPr>
      <w:r w:rsidRPr="00C9738B">
        <w:rPr>
          <w:rFonts w:cs="Tahoma"/>
        </w:rPr>
        <w:t>Razpoložljiva projektna dokumentacija obstoječega stanja bo na razpolago izbranemu ponudniku pri upravljavcu JŽI po sklenjeni pogodbi in uvedbi v delo.</w:t>
      </w:r>
    </w:p>
    <w:p w14:paraId="7624D46E" w14:textId="7AA5AF21" w:rsidR="003414BA" w:rsidRPr="00A51E84" w:rsidRDefault="003414BA" w:rsidP="00A51E84">
      <w:pPr>
        <w:pStyle w:val="Naslov1"/>
      </w:pPr>
      <w:bookmarkStart w:id="122" w:name="_Toc121816810"/>
      <w:bookmarkStart w:id="123" w:name="_Toc224197419"/>
      <w:bookmarkEnd w:id="1"/>
      <w:bookmarkEnd w:id="2"/>
      <w:r w:rsidRPr="00A51E84">
        <w:t>Splošni okoljevarstveni pogoji</w:t>
      </w:r>
      <w:bookmarkEnd w:id="122"/>
      <w:bookmarkEnd w:id="123"/>
    </w:p>
    <w:p w14:paraId="5244ACB2" w14:textId="77777777" w:rsidR="00BE32B1" w:rsidRDefault="00BE32B1" w:rsidP="007A3C2E">
      <w:pPr>
        <w:pStyle w:val="Telo"/>
        <w:spacing w:before="0" w:line="276" w:lineRule="auto"/>
        <w:rPr>
          <w:rFonts w:ascii="Tahoma" w:hAnsi="Tahoma" w:cs="Tahoma"/>
          <w:i w:val="0"/>
          <w:sz w:val="22"/>
          <w:szCs w:val="22"/>
        </w:rPr>
      </w:pPr>
    </w:p>
    <w:p w14:paraId="7DF68960" w14:textId="0429CA5B" w:rsidR="003414BA" w:rsidRPr="00C9738B" w:rsidRDefault="003414BA" w:rsidP="00A51E84">
      <w:pPr>
        <w:pStyle w:val="Telo"/>
        <w:spacing w:before="0" w:line="276" w:lineRule="auto"/>
        <w:rPr>
          <w:rFonts w:ascii="Tahoma" w:hAnsi="Tahoma" w:cs="Tahoma"/>
          <w:i w:val="0"/>
          <w:sz w:val="22"/>
          <w:szCs w:val="22"/>
        </w:rPr>
      </w:pPr>
      <w:r w:rsidRPr="00C9738B">
        <w:rPr>
          <w:rFonts w:ascii="Tahoma" w:hAnsi="Tahoma" w:cs="Tahoma"/>
          <w:i w:val="0"/>
          <w:sz w:val="22"/>
          <w:szCs w:val="22"/>
        </w:rPr>
        <w:t>Ker se bodo dela izvajala na obstoječi javni železniški infrastrukturi, ki jo upravljajo SŽ Infrastruktura, ki so skladno z Zakonom o železniškem prometu (Uradni list RS, št. 99/15 – uradno prečiščeno besedilo) upravljavec te infrastrukture, je potrebno pri izvajanju del na javni železniški infrastrukturi upoštevati tudi okoljevarstvene zahteve, ki jih je sprejel in uveljavil upravljavec in so določeni v Splošnih okoljevarstvenih pogojih za pogodbenike družb skupine Slovenskih železnic in sicer:</w:t>
      </w:r>
    </w:p>
    <w:p w14:paraId="300D63AB" w14:textId="77777777" w:rsidR="00D43563" w:rsidRPr="00D43563" w:rsidRDefault="00D43563" w:rsidP="00D43563">
      <w:pPr>
        <w:pStyle w:val="Telo"/>
        <w:spacing w:line="276" w:lineRule="auto"/>
        <w:rPr>
          <w:rFonts w:ascii="Tahoma" w:hAnsi="Tahoma" w:cs="Tahoma"/>
          <w:i w:val="0"/>
          <w:sz w:val="22"/>
          <w:szCs w:val="22"/>
        </w:rPr>
      </w:pPr>
      <w:r w:rsidRPr="00D43563">
        <w:rPr>
          <w:rFonts w:ascii="Tahoma" w:hAnsi="Tahoma" w:cs="Tahoma"/>
          <w:i w:val="0"/>
          <w:sz w:val="22"/>
          <w:szCs w:val="22"/>
        </w:rPr>
        <w:t>Skrb za varstvo okolja predstavlja pomemben del družbene odgovornosti Slovenskih železnic. Zahteve po čistem, zdravem in urejenem okolju so vključene v vse poslovne funkcije na Slovenskih železnicah. Na ta način Slovenske železnice zagotavljajo ekološko varen in okolju prijazen prevoz potnikov in tovora, vodenje železniškega prometa ter vzdrževanje celotne železniške infrastrukture.</w:t>
      </w:r>
    </w:p>
    <w:p w14:paraId="0CB5602E" w14:textId="77777777" w:rsidR="00D43563" w:rsidRPr="00D43563" w:rsidRDefault="00D43563" w:rsidP="00D43563">
      <w:pPr>
        <w:pStyle w:val="Telo"/>
        <w:spacing w:line="276" w:lineRule="auto"/>
        <w:rPr>
          <w:rFonts w:ascii="Tahoma" w:hAnsi="Tahoma" w:cs="Tahoma"/>
          <w:i w:val="0"/>
          <w:sz w:val="22"/>
          <w:szCs w:val="22"/>
        </w:rPr>
      </w:pPr>
      <w:r w:rsidRPr="00D43563">
        <w:rPr>
          <w:rFonts w:ascii="Tahoma" w:hAnsi="Tahoma" w:cs="Tahoma"/>
          <w:i w:val="0"/>
          <w:sz w:val="22"/>
          <w:szCs w:val="22"/>
        </w:rPr>
        <w:t>Zastavljeno strategijo varstva okolja je mogoče uspešno in učinkovito uresničevati le tako, da te zahteve izpolnjujejo vsi zaposleni na Slovenskih železnicah skupaj z izvajalci del na območju Slovenskih železnic, upoštevajoč pri tem:</w:t>
      </w:r>
    </w:p>
    <w:p w14:paraId="25377C03" w14:textId="77777777" w:rsidR="00D43563" w:rsidRPr="00D43563" w:rsidRDefault="00D43563" w:rsidP="001402AA">
      <w:pPr>
        <w:pStyle w:val="Telo"/>
        <w:spacing w:before="0" w:line="276" w:lineRule="auto"/>
        <w:ind w:left="425"/>
        <w:rPr>
          <w:rFonts w:ascii="Tahoma" w:hAnsi="Tahoma" w:cs="Tahoma"/>
          <w:i w:val="0"/>
          <w:sz w:val="22"/>
          <w:szCs w:val="22"/>
        </w:rPr>
      </w:pPr>
      <w:r w:rsidRPr="00D43563">
        <w:rPr>
          <w:rFonts w:ascii="Tahoma" w:hAnsi="Tahoma" w:cs="Tahoma"/>
          <w:i w:val="0"/>
          <w:sz w:val="22"/>
          <w:szCs w:val="22"/>
        </w:rPr>
        <w:t>•</w:t>
      </w:r>
      <w:r w:rsidRPr="00D43563">
        <w:rPr>
          <w:rFonts w:ascii="Tahoma" w:hAnsi="Tahoma" w:cs="Tahoma"/>
          <w:i w:val="0"/>
          <w:sz w:val="22"/>
          <w:szCs w:val="22"/>
        </w:rPr>
        <w:tab/>
        <w:t>skrb za dosledno izpolnjevanje vseh zakonskih in drugih zahtev, ki kakorkoli zadevajo varovanje okolja;</w:t>
      </w:r>
    </w:p>
    <w:p w14:paraId="5C9D3483" w14:textId="77777777" w:rsidR="00D43563" w:rsidRPr="00D43563" w:rsidRDefault="00D43563" w:rsidP="001402AA">
      <w:pPr>
        <w:pStyle w:val="Telo"/>
        <w:spacing w:before="0" w:line="276" w:lineRule="auto"/>
        <w:ind w:left="425"/>
        <w:rPr>
          <w:rFonts w:ascii="Tahoma" w:hAnsi="Tahoma" w:cs="Tahoma"/>
          <w:i w:val="0"/>
          <w:sz w:val="22"/>
          <w:szCs w:val="22"/>
        </w:rPr>
      </w:pPr>
      <w:r w:rsidRPr="00D43563">
        <w:rPr>
          <w:rFonts w:ascii="Tahoma" w:hAnsi="Tahoma" w:cs="Tahoma"/>
          <w:i w:val="0"/>
          <w:sz w:val="22"/>
          <w:szCs w:val="22"/>
        </w:rPr>
        <w:t>•</w:t>
      </w:r>
      <w:r w:rsidRPr="00D43563">
        <w:rPr>
          <w:rFonts w:ascii="Tahoma" w:hAnsi="Tahoma" w:cs="Tahoma"/>
          <w:i w:val="0"/>
          <w:sz w:val="22"/>
          <w:szCs w:val="22"/>
        </w:rPr>
        <w:tab/>
        <w:t>skrb za nenehno optimiranje porabe energije, vode, povzročenih odpadkov in drugih materialov, ki so nujno potrebni za delovanje poslovnega sistema Slovenskih železnic;</w:t>
      </w:r>
    </w:p>
    <w:p w14:paraId="15F472FD" w14:textId="77777777" w:rsidR="00D43563" w:rsidRPr="00D43563" w:rsidRDefault="00D43563" w:rsidP="001402AA">
      <w:pPr>
        <w:pStyle w:val="Telo"/>
        <w:spacing w:before="0" w:line="276" w:lineRule="auto"/>
        <w:ind w:left="425"/>
        <w:rPr>
          <w:rFonts w:ascii="Tahoma" w:hAnsi="Tahoma" w:cs="Tahoma"/>
          <w:i w:val="0"/>
          <w:sz w:val="22"/>
          <w:szCs w:val="22"/>
        </w:rPr>
      </w:pPr>
      <w:r w:rsidRPr="00D43563">
        <w:rPr>
          <w:rFonts w:ascii="Tahoma" w:hAnsi="Tahoma" w:cs="Tahoma"/>
          <w:i w:val="0"/>
          <w:sz w:val="22"/>
          <w:szCs w:val="22"/>
        </w:rPr>
        <w:t>•</w:t>
      </w:r>
      <w:r w:rsidRPr="00D43563">
        <w:rPr>
          <w:rFonts w:ascii="Tahoma" w:hAnsi="Tahoma" w:cs="Tahoma"/>
          <w:i w:val="0"/>
          <w:sz w:val="22"/>
          <w:szCs w:val="22"/>
        </w:rPr>
        <w:tab/>
        <w:t>skrb za vgradnjo oz. uporabo materialov in komponent, ki ustrezajo najvišjim standardom varovanja okolja - materiali, ki vsebujejo okolju čim manj ali nič nevarnih oz. škodljivih snovi;</w:t>
      </w:r>
    </w:p>
    <w:p w14:paraId="5DEC0EE1" w14:textId="77777777" w:rsidR="00D43563" w:rsidRPr="00D43563" w:rsidRDefault="00D43563" w:rsidP="001402AA">
      <w:pPr>
        <w:pStyle w:val="Telo"/>
        <w:spacing w:before="0" w:line="276" w:lineRule="auto"/>
        <w:ind w:left="425"/>
        <w:rPr>
          <w:rFonts w:ascii="Tahoma" w:hAnsi="Tahoma" w:cs="Tahoma"/>
          <w:i w:val="0"/>
          <w:sz w:val="22"/>
          <w:szCs w:val="22"/>
        </w:rPr>
      </w:pPr>
      <w:r w:rsidRPr="00D43563">
        <w:rPr>
          <w:rFonts w:ascii="Tahoma" w:hAnsi="Tahoma" w:cs="Tahoma"/>
          <w:i w:val="0"/>
          <w:sz w:val="22"/>
          <w:szCs w:val="22"/>
        </w:rPr>
        <w:t>•</w:t>
      </w:r>
      <w:r w:rsidRPr="00D43563">
        <w:rPr>
          <w:rFonts w:ascii="Tahoma" w:hAnsi="Tahoma" w:cs="Tahoma"/>
          <w:i w:val="0"/>
          <w:sz w:val="22"/>
          <w:szCs w:val="22"/>
        </w:rPr>
        <w:tab/>
        <w:t>skrb za nenehno zmanjševanje tveganja za nastanek okoljske nesreče v smislu zagotavljanja najvišje stopnje ekološke varnosti pri skladiščenju nevarnih snovi in pri prevozu nevarnega blaga;</w:t>
      </w:r>
    </w:p>
    <w:p w14:paraId="4403A5B4" w14:textId="77777777" w:rsidR="00D43563" w:rsidRPr="00D43563" w:rsidRDefault="00D43563" w:rsidP="001402AA">
      <w:pPr>
        <w:pStyle w:val="Telo"/>
        <w:spacing w:before="0" w:line="276" w:lineRule="auto"/>
        <w:ind w:left="425"/>
        <w:rPr>
          <w:rFonts w:ascii="Tahoma" w:hAnsi="Tahoma" w:cs="Tahoma"/>
          <w:i w:val="0"/>
          <w:sz w:val="22"/>
          <w:szCs w:val="22"/>
        </w:rPr>
      </w:pPr>
      <w:r w:rsidRPr="00D43563">
        <w:rPr>
          <w:rFonts w:ascii="Tahoma" w:hAnsi="Tahoma" w:cs="Tahoma"/>
          <w:i w:val="0"/>
          <w:sz w:val="22"/>
          <w:szCs w:val="22"/>
        </w:rPr>
        <w:lastRenderedPageBreak/>
        <w:t>•</w:t>
      </w:r>
      <w:r w:rsidRPr="00D43563">
        <w:rPr>
          <w:rFonts w:ascii="Tahoma" w:hAnsi="Tahoma" w:cs="Tahoma"/>
          <w:i w:val="0"/>
          <w:sz w:val="22"/>
          <w:szCs w:val="22"/>
        </w:rPr>
        <w:tab/>
        <w:t>skrb za stalno in ustrezno izobraževanje, usposabljanje in osveščanje zaposlenih pri izvajalcu del na območju Slovenskih železnic o odgovornosti do okolja.</w:t>
      </w:r>
    </w:p>
    <w:p w14:paraId="5AF8CDAB" w14:textId="77777777" w:rsidR="00D43563" w:rsidRPr="00D43563" w:rsidRDefault="00D43563" w:rsidP="00D43563">
      <w:pPr>
        <w:pStyle w:val="Telo"/>
        <w:spacing w:line="276" w:lineRule="auto"/>
        <w:rPr>
          <w:rFonts w:ascii="Tahoma" w:hAnsi="Tahoma" w:cs="Tahoma"/>
          <w:i w:val="0"/>
          <w:sz w:val="22"/>
          <w:szCs w:val="22"/>
        </w:rPr>
      </w:pPr>
      <w:r w:rsidRPr="00D43563">
        <w:rPr>
          <w:rFonts w:ascii="Tahoma" w:hAnsi="Tahoma" w:cs="Tahoma"/>
          <w:i w:val="0"/>
          <w:sz w:val="22"/>
          <w:szCs w:val="22"/>
        </w:rPr>
        <w:t>V skladu z zastavljeno strategijo varstva okolja morajo izvajalci del na območju Slovenskih železnic pri izvajanju svoje dejavnosti na območju, kjer so Slovenske železnice lastnik ali upravljavec železniške infrastrukture zagotavljati:</w:t>
      </w:r>
    </w:p>
    <w:p w14:paraId="15F70CD0" w14:textId="77777777" w:rsidR="00D43563" w:rsidRPr="00D43563" w:rsidRDefault="00D43563" w:rsidP="001402AA">
      <w:pPr>
        <w:pStyle w:val="Telo"/>
        <w:spacing w:before="0" w:line="276" w:lineRule="auto"/>
        <w:ind w:left="425"/>
        <w:rPr>
          <w:rFonts w:ascii="Tahoma" w:hAnsi="Tahoma" w:cs="Tahoma"/>
          <w:i w:val="0"/>
          <w:sz w:val="22"/>
          <w:szCs w:val="22"/>
        </w:rPr>
      </w:pPr>
      <w:r w:rsidRPr="00D43563">
        <w:rPr>
          <w:rFonts w:ascii="Tahoma" w:hAnsi="Tahoma" w:cs="Tahoma"/>
          <w:i w:val="0"/>
          <w:sz w:val="22"/>
          <w:szCs w:val="22"/>
        </w:rPr>
        <w:t>•</w:t>
      </w:r>
      <w:r w:rsidRPr="00D43563">
        <w:rPr>
          <w:rFonts w:ascii="Tahoma" w:hAnsi="Tahoma" w:cs="Tahoma"/>
          <w:i w:val="0"/>
          <w:sz w:val="22"/>
          <w:szCs w:val="22"/>
        </w:rPr>
        <w:tab/>
        <w:t>ustrezno ravnanje z odpadki kot je: ločevanje nevarnih od nenevarnih odpadkov, ureditev zbirnih in oddajnih mest za odpadke, ureditev prostorov, kjer se začasno skladiščijo nevarni odpadki, oddajanje odpadkov pooblaščenim organizacijam, ki imajo dovoljenje pristojnega ministrstva in vodenje dokumentacije o oddaji odpadkov;</w:t>
      </w:r>
    </w:p>
    <w:p w14:paraId="41B34C6C" w14:textId="77777777" w:rsidR="00D43563" w:rsidRPr="00D43563" w:rsidRDefault="00D43563" w:rsidP="001402AA">
      <w:pPr>
        <w:pStyle w:val="Telo"/>
        <w:spacing w:before="0" w:line="276" w:lineRule="auto"/>
        <w:ind w:left="425"/>
        <w:rPr>
          <w:rFonts w:ascii="Tahoma" w:hAnsi="Tahoma" w:cs="Tahoma"/>
          <w:i w:val="0"/>
          <w:sz w:val="22"/>
          <w:szCs w:val="22"/>
        </w:rPr>
      </w:pPr>
      <w:r w:rsidRPr="00D43563">
        <w:rPr>
          <w:rFonts w:ascii="Tahoma" w:hAnsi="Tahoma" w:cs="Tahoma"/>
          <w:i w:val="0"/>
          <w:sz w:val="22"/>
          <w:szCs w:val="22"/>
        </w:rPr>
        <w:t>•</w:t>
      </w:r>
      <w:r w:rsidRPr="00D43563">
        <w:rPr>
          <w:rFonts w:ascii="Tahoma" w:hAnsi="Tahoma" w:cs="Tahoma"/>
          <w:i w:val="0"/>
          <w:sz w:val="22"/>
          <w:szCs w:val="22"/>
        </w:rPr>
        <w:tab/>
        <w:t>ustrezno ravnanje z gradbenimi, kosovnimi odpadki in drugimi odpadki, ki nastajajo samo občasno - v primeru gradbenih del ali rekonstrukcije in drugih del, kot je npr. večje čiščenje ipd. zagotoviti ločen odvoz odpadkov;</w:t>
      </w:r>
    </w:p>
    <w:p w14:paraId="1687A24E" w14:textId="77777777" w:rsidR="00D43563" w:rsidRPr="00D43563" w:rsidRDefault="00D43563" w:rsidP="001402AA">
      <w:pPr>
        <w:pStyle w:val="Telo"/>
        <w:spacing w:before="0" w:line="276" w:lineRule="auto"/>
        <w:ind w:left="425"/>
        <w:rPr>
          <w:rFonts w:ascii="Tahoma" w:hAnsi="Tahoma" w:cs="Tahoma"/>
          <w:i w:val="0"/>
          <w:sz w:val="22"/>
          <w:szCs w:val="22"/>
        </w:rPr>
      </w:pPr>
      <w:r w:rsidRPr="00D43563">
        <w:rPr>
          <w:rFonts w:ascii="Tahoma" w:hAnsi="Tahoma" w:cs="Tahoma"/>
          <w:i w:val="0"/>
          <w:sz w:val="22"/>
          <w:szCs w:val="22"/>
        </w:rPr>
        <w:t>•</w:t>
      </w:r>
      <w:r w:rsidRPr="00D43563">
        <w:rPr>
          <w:rFonts w:ascii="Tahoma" w:hAnsi="Tahoma" w:cs="Tahoma"/>
          <w:i w:val="0"/>
          <w:sz w:val="22"/>
          <w:szCs w:val="22"/>
        </w:rPr>
        <w:tab/>
        <w:t>skladiščenje nevarnih snovi v skladu z veljavno zakonodajo Republike Slovenije in Požarnim redom Slovenskih železnic;</w:t>
      </w:r>
    </w:p>
    <w:p w14:paraId="6C6A405B" w14:textId="77777777" w:rsidR="00D43563" w:rsidRPr="00D43563" w:rsidRDefault="00D43563" w:rsidP="001402AA">
      <w:pPr>
        <w:pStyle w:val="Telo"/>
        <w:spacing w:before="0" w:line="276" w:lineRule="auto"/>
        <w:ind w:left="425"/>
        <w:rPr>
          <w:rFonts w:ascii="Tahoma" w:hAnsi="Tahoma" w:cs="Tahoma"/>
          <w:i w:val="0"/>
          <w:sz w:val="22"/>
          <w:szCs w:val="22"/>
        </w:rPr>
      </w:pPr>
      <w:r w:rsidRPr="00D43563">
        <w:rPr>
          <w:rFonts w:ascii="Tahoma" w:hAnsi="Tahoma" w:cs="Tahoma"/>
          <w:i w:val="0"/>
          <w:sz w:val="22"/>
          <w:szCs w:val="22"/>
        </w:rPr>
        <w:t>•</w:t>
      </w:r>
      <w:r w:rsidRPr="00D43563">
        <w:rPr>
          <w:rFonts w:ascii="Tahoma" w:hAnsi="Tahoma" w:cs="Tahoma"/>
          <w:i w:val="0"/>
          <w:sz w:val="22"/>
          <w:szCs w:val="22"/>
        </w:rPr>
        <w:tab/>
        <w:t>skrb za redno izvajanje zakonsko predpisanih okoljskih monitoringov;</w:t>
      </w:r>
    </w:p>
    <w:p w14:paraId="4333E1D6" w14:textId="77777777" w:rsidR="00D43563" w:rsidRPr="00D43563" w:rsidRDefault="00D43563" w:rsidP="001402AA">
      <w:pPr>
        <w:pStyle w:val="Telo"/>
        <w:spacing w:before="0" w:line="276" w:lineRule="auto"/>
        <w:ind w:left="425"/>
        <w:rPr>
          <w:rFonts w:ascii="Tahoma" w:hAnsi="Tahoma" w:cs="Tahoma"/>
          <w:i w:val="0"/>
          <w:sz w:val="22"/>
          <w:szCs w:val="22"/>
        </w:rPr>
      </w:pPr>
      <w:r w:rsidRPr="00D43563">
        <w:rPr>
          <w:rFonts w:ascii="Tahoma" w:hAnsi="Tahoma" w:cs="Tahoma"/>
          <w:i w:val="0"/>
          <w:sz w:val="22"/>
          <w:szCs w:val="22"/>
        </w:rPr>
        <w:t>•</w:t>
      </w:r>
      <w:r w:rsidRPr="00D43563">
        <w:rPr>
          <w:rFonts w:ascii="Tahoma" w:hAnsi="Tahoma" w:cs="Tahoma"/>
          <w:i w:val="0"/>
          <w:sz w:val="22"/>
          <w:szCs w:val="22"/>
        </w:rPr>
        <w:tab/>
        <w:t>skrb za racionalizacijo vseh vhodnih virov, ki so pomembni z vidika varstva okolja (raba energije, vode, povzročenih odpadkov);</w:t>
      </w:r>
    </w:p>
    <w:p w14:paraId="386BB578" w14:textId="77777777" w:rsidR="00D43563" w:rsidRPr="00D43563" w:rsidRDefault="00D43563" w:rsidP="001402AA">
      <w:pPr>
        <w:pStyle w:val="Telo"/>
        <w:spacing w:before="0" w:line="276" w:lineRule="auto"/>
        <w:ind w:left="425"/>
        <w:rPr>
          <w:rFonts w:ascii="Tahoma" w:hAnsi="Tahoma" w:cs="Tahoma"/>
          <w:i w:val="0"/>
          <w:sz w:val="22"/>
          <w:szCs w:val="22"/>
        </w:rPr>
      </w:pPr>
      <w:r w:rsidRPr="00D43563">
        <w:rPr>
          <w:rFonts w:ascii="Tahoma" w:hAnsi="Tahoma" w:cs="Tahoma"/>
          <w:i w:val="0"/>
          <w:sz w:val="22"/>
          <w:szCs w:val="22"/>
        </w:rPr>
        <w:t>•</w:t>
      </w:r>
      <w:r w:rsidRPr="00D43563">
        <w:rPr>
          <w:rFonts w:ascii="Tahoma" w:hAnsi="Tahoma" w:cs="Tahoma"/>
          <w:i w:val="0"/>
          <w:sz w:val="22"/>
          <w:szCs w:val="22"/>
        </w:rPr>
        <w:tab/>
        <w:t>pravočasno obveščanje pristojnih državnih organov za obveščanje (tel. 112) v primeru uhajanje ali razlitja nevarnih snovi, požara, druge izredne razmere, ki imajo lahko za posledico negativne vplive na okolje in o tem seznaniti tudi odgovorne osebe na Slovenskih železnicah;</w:t>
      </w:r>
    </w:p>
    <w:p w14:paraId="171D978F" w14:textId="77777777" w:rsidR="00D43563" w:rsidRPr="00D43563" w:rsidRDefault="00D43563" w:rsidP="001402AA">
      <w:pPr>
        <w:pStyle w:val="Telo"/>
        <w:spacing w:before="0" w:line="276" w:lineRule="auto"/>
        <w:ind w:left="425"/>
        <w:rPr>
          <w:rFonts w:ascii="Tahoma" w:hAnsi="Tahoma" w:cs="Tahoma"/>
          <w:i w:val="0"/>
          <w:sz w:val="22"/>
          <w:szCs w:val="22"/>
        </w:rPr>
      </w:pPr>
      <w:r w:rsidRPr="00D43563">
        <w:rPr>
          <w:rFonts w:ascii="Tahoma" w:hAnsi="Tahoma" w:cs="Tahoma"/>
          <w:i w:val="0"/>
          <w:sz w:val="22"/>
          <w:szCs w:val="22"/>
        </w:rPr>
        <w:t>•</w:t>
      </w:r>
      <w:r w:rsidRPr="00D43563">
        <w:rPr>
          <w:rFonts w:ascii="Tahoma" w:hAnsi="Tahoma" w:cs="Tahoma"/>
          <w:i w:val="0"/>
          <w:sz w:val="22"/>
          <w:szCs w:val="22"/>
        </w:rPr>
        <w:tab/>
        <w:t>stalno zagotavljanje urejenosti in čistosti objektov, kadar gre za najem, njenega funkcionalnega zemljišča in ostalih površin, ki so predmet pogodbe;</w:t>
      </w:r>
    </w:p>
    <w:p w14:paraId="654C100E" w14:textId="77777777" w:rsidR="00D43563" w:rsidRPr="00D43563" w:rsidRDefault="00D43563" w:rsidP="001402AA">
      <w:pPr>
        <w:pStyle w:val="Telo"/>
        <w:spacing w:before="0" w:line="276" w:lineRule="auto"/>
        <w:ind w:left="425"/>
        <w:rPr>
          <w:rFonts w:ascii="Tahoma" w:hAnsi="Tahoma" w:cs="Tahoma"/>
          <w:i w:val="0"/>
          <w:sz w:val="22"/>
          <w:szCs w:val="22"/>
        </w:rPr>
      </w:pPr>
      <w:r w:rsidRPr="00D43563">
        <w:rPr>
          <w:rFonts w:ascii="Tahoma" w:hAnsi="Tahoma" w:cs="Tahoma"/>
          <w:i w:val="0"/>
          <w:sz w:val="22"/>
          <w:szCs w:val="22"/>
        </w:rPr>
        <w:t>•</w:t>
      </w:r>
      <w:r w:rsidRPr="00D43563">
        <w:rPr>
          <w:rFonts w:ascii="Tahoma" w:hAnsi="Tahoma" w:cs="Tahoma"/>
          <w:i w:val="0"/>
          <w:sz w:val="22"/>
          <w:szCs w:val="22"/>
        </w:rPr>
        <w:tab/>
        <w:t>obveščanje odgovorne osebe Slovenskih železnic o vseh spremembah in potencialnih ter dejanskih dogodkih, ki imajo ali bi lahko imele škodljiv vpliv na okolje.</w:t>
      </w:r>
    </w:p>
    <w:p w14:paraId="3210D163" w14:textId="77777777" w:rsidR="00D43563" w:rsidRPr="00D43563" w:rsidRDefault="00D43563" w:rsidP="00D43563">
      <w:pPr>
        <w:pStyle w:val="Telo"/>
        <w:spacing w:line="276" w:lineRule="auto"/>
        <w:rPr>
          <w:rFonts w:ascii="Tahoma" w:hAnsi="Tahoma" w:cs="Tahoma"/>
          <w:i w:val="0"/>
          <w:sz w:val="22"/>
          <w:szCs w:val="22"/>
        </w:rPr>
      </w:pPr>
      <w:r w:rsidRPr="00D43563">
        <w:rPr>
          <w:rFonts w:ascii="Tahoma" w:hAnsi="Tahoma" w:cs="Tahoma"/>
          <w:i w:val="0"/>
          <w:sz w:val="22"/>
          <w:szCs w:val="22"/>
        </w:rPr>
        <w:t>S Splošnimi okoljevarstvenimi pogoji za izvajalce del na območju Slovenskih železnic morajo biti pisno seznanjeni vsi delavci (izvajalci oz. podizvajalci), ki delajo za izvajalca ali v imenu izvajalca. O tem morajo izvajalci del na območju Slovenskih železnic hraniti pisna dokazila, ki morajo biti obenem na vpogled delavcem, ki izvajajo nadzor s strani Slovenskih železnic.</w:t>
      </w:r>
    </w:p>
    <w:p w14:paraId="49AFB430" w14:textId="74A07AD0" w:rsidR="00031CE2" w:rsidRPr="00D43563" w:rsidRDefault="00D43563" w:rsidP="001402AA">
      <w:pPr>
        <w:pStyle w:val="Telo"/>
        <w:spacing w:after="240" w:line="276" w:lineRule="auto"/>
        <w:rPr>
          <w:rFonts w:ascii="Tahoma" w:hAnsi="Tahoma" w:cs="Tahoma"/>
          <w:i w:val="0"/>
          <w:sz w:val="22"/>
          <w:szCs w:val="22"/>
        </w:rPr>
      </w:pPr>
      <w:r w:rsidRPr="00D43563">
        <w:rPr>
          <w:rFonts w:ascii="Tahoma" w:hAnsi="Tahoma" w:cs="Tahoma"/>
          <w:i w:val="0"/>
          <w:sz w:val="22"/>
          <w:szCs w:val="22"/>
        </w:rPr>
        <w:t>Slovenske železnice izvajajo stalni nadzor nad urejenostjo objektov s pripadajočim funkcionalnim zemljiščem, prostorov in drugih železniških območij, ki se uporabljajo v skladu s pogodbenimi določili.</w:t>
      </w:r>
    </w:p>
    <w:p w14:paraId="183CEF5D" w14:textId="12FF1939" w:rsidR="003414BA" w:rsidRPr="00C9738B" w:rsidRDefault="00D43563" w:rsidP="00A51E84">
      <w:pPr>
        <w:spacing w:line="276" w:lineRule="auto"/>
        <w:ind w:firstLine="5"/>
        <w:rPr>
          <w:rFonts w:cs="Tahoma"/>
        </w:rPr>
      </w:pPr>
      <w:r w:rsidRPr="00D43563">
        <w:rPr>
          <w:rFonts w:cs="Tahoma"/>
          <w:i/>
        </w:rPr>
        <w:t>Zaradi zgoraj navedenih zahtev Slovenske železnice od izvajalcev, ki izvajajo dela na objektih kateri so v upravljanju Slovenskih železnic, pričakujejo, da s svojo dejavnostjo prispevajo k skupnemu prizadevanju za čim bolj čisto, varno in urejeno okolje.</w:t>
      </w:r>
    </w:p>
    <w:p w14:paraId="139D8776" w14:textId="77777777" w:rsidR="00482119" w:rsidRDefault="00482119">
      <w:pPr>
        <w:jc w:val="left"/>
        <w:rPr>
          <w:rFonts w:eastAsiaTheme="majorEastAsia" w:cs="Tahoma"/>
          <w:b/>
          <w:bCs/>
          <w:caps/>
        </w:rPr>
      </w:pPr>
      <w:bookmarkStart w:id="124" w:name="_Toc98151796"/>
      <w:r>
        <w:br w:type="page"/>
      </w:r>
    </w:p>
    <w:p w14:paraId="4C79EA65" w14:textId="0C1B6FD2" w:rsidR="008D37F6" w:rsidRPr="00A51E84" w:rsidRDefault="008D37F6" w:rsidP="00A51E84">
      <w:pPr>
        <w:pStyle w:val="Naslov1"/>
      </w:pPr>
      <w:bookmarkStart w:id="125" w:name="_Toc224197420"/>
      <w:r w:rsidRPr="00A51E84">
        <w:lastRenderedPageBreak/>
        <w:t>Priloge</w:t>
      </w:r>
      <w:bookmarkEnd w:id="124"/>
      <w:bookmarkEnd w:id="125"/>
    </w:p>
    <w:p w14:paraId="566B759E" w14:textId="77777777" w:rsidR="003B1173" w:rsidRDefault="003B1173" w:rsidP="00482119">
      <w:pPr>
        <w:rPr>
          <w:rFonts w:cs="Tahoma"/>
          <w:bCs/>
          <w:iCs/>
          <w:lang w:eastAsia="sl-SI"/>
        </w:rPr>
      </w:pPr>
    </w:p>
    <w:p w14:paraId="3EE97C2F" w14:textId="65DC4F0C" w:rsidR="008D37F6" w:rsidRPr="00C9738B" w:rsidRDefault="008D37F6" w:rsidP="00482119">
      <w:pPr>
        <w:tabs>
          <w:tab w:val="left" w:pos="426"/>
        </w:tabs>
        <w:rPr>
          <w:rFonts w:cs="Tahoma"/>
          <w:bCs/>
          <w:i/>
          <w:iCs/>
          <w:lang w:eastAsia="sl-SI"/>
        </w:rPr>
      </w:pPr>
      <w:r w:rsidRPr="00C9738B">
        <w:rPr>
          <w:rFonts w:cs="Tahoma"/>
          <w:bCs/>
          <w:iCs/>
          <w:lang w:eastAsia="sl-SI"/>
        </w:rPr>
        <w:t>P1</w:t>
      </w:r>
      <w:r w:rsidR="00482119">
        <w:rPr>
          <w:rFonts w:cs="Tahoma"/>
          <w:bCs/>
          <w:iCs/>
          <w:lang w:eastAsia="sl-SI"/>
        </w:rPr>
        <w:t xml:space="preserve"> - </w:t>
      </w:r>
      <w:r w:rsidRPr="00C9738B">
        <w:rPr>
          <w:rFonts w:cs="Tahoma"/>
          <w:bCs/>
          <w:iCs/>
          <w:lang w:eastAsia="sl-SI"/>
        </w:rPr>
        <w:t xml:space="preserve">Poročilo meritev z georadarsko metodo na betonskem Dolskem viaduktu, v km 592 + 804, </w:t>
      </w:r>
      <w:r w:rsidR="00482119">
        <w:rPr>
          <w:rFonts w:cs="Tahoma"/>
          <w:bCs/>
          <w:iCs/>
          <w:lang w:eastAsia="sl-SI"/>
        </w:rPr>
        <w:tab/>
      </w:r>
      <w:r w:rsidRPr="00C9738B">
        <w:rPr>
          <w:rFonts w:cs="Tahoma"/>
          <w:bCs/>
          <w:iCs/>
          <w:lang w:eastAsia="sl-SI"/>
        </w:rPr>
        <w:t>na progi Ljubljana - Sežana (Konstant biro d.o.o., marec 2025);</w:t>
      </w:r>
    </w:p>
    <w:p w14:paraId="2CA7AF22" w14:textId="4FD17F7C" w:rsidR="008D37F6" w:rsidRPr="00E31DE7" w:rsidRDefault="008D37F6" w:rsidP="00D65D4C">
      <w:pPr>
        <w:tabs>
          <w:tab w:val="left" w:pos="426"/>
        </w:tabs>
        <w:jc w:val="left"/>
        <w:rPr>
          <w:rFonts w:cs="Tahoma"/>
          <w:bCs/>
          <w:iCs/>
          <w:lang w:eastAsia="sl-SI"/>
        </w:rPr>
      </w:pPr>
      <w:r w:rsidRPr="00C9738B">
        <w:rPr>
          <w:rFonts w:cs="Tahoma"/>
          <w:bCs/>
          <w:iCs/>
          <w:lang w:eastAsia="sl-SI"/>
        </w:rPr>
        <w:t>P2</w:t>
      </w:r>
      <w:r w:rsidR="00482119">
        <w:rPr>
          <w:rFonts w:cs="Tahoma"/>
          <w:bCs/>
          <w:iCs/>
          <w:lang w:eastAsia="sl-SI"/>
        </w:rPr>
        <w:t xml:space="preserve"> - </w:t>
      </w:r>
      <w:r w:rsidRPr="00C9738B">
        <w:rPr>
          <w:rFonts w:cs="Tahoma"/>
          <w:bCs/>
          <w:iCs/>
          <w:lang w:eastAsia="sl-SI"/>
        </w:rPr>
        <w:t xml:space="preserve">Glavni pregled nosilne konstrukcije železniškega mostu Ljubljana-Sežana-d.m </w:t>
      </w:r>
      <w:r w:rsidR="00482119">
        <w:rPr>
          <w:rFonts w:cs="Tahoma"/>
          <w:bCs/>
          <w:iCs/>
          <w:lang w:eastAsia="sl-SI"/>
        </w:rPr>
        <w:tab/>
      </w:r>
      <w:r w:rsidRPr="00C9738B">
        <w:rPr>
          <w:rFonts w:cs="Tahoma"/>
          <w:bCs/>
          <w:iCs/>
          <w:lang w:eastAsia="sl-SI"/>
        </w:rPr>
        <w:t>592+804,00, Poročilo št. POR/58-268/25, december 2024, Bureau Veritas;</w:t>
      </w:r>
    </w:p>
    <w:p w14:paraId="0532D391" w14:textId="7150E935" w:rsidR="008D37F6" w:rsidRDefault="008D37F6" w:rsidP="00482119">
      <w:pPr>
        <w:rPr>
          <w:rFonts w:cs="Tahoma"/>
          <w:bCs/>
          <w:iCs/>
          <w:lang w:eastAsia="sl-SI"/>
        </w:rPr>
      </w:pPr>
      <w:r w:rsidRPr="00C9738B">
        <w:rPr>
          <w:rFonts w:cs="Tahoma"/>
          <w:bCs/>
          <w:iCs/>
          <w:lang w:eastAsia="sl-SI"/>
        </w:rPr>
        <w:t>P3</w:t>
      </w:r>
      <w:r w:rsidR="00482119">
        <w:rPr>
          <w:rFonts w:cs="Tahoma"/>
          <w:bCs/>
          <w:iCs/>
          <w:lang w:eastAsia="sl-SI"/>
        </w:rPr>
        <w:t xml:space="preserve"> - </w:t>
      </w:r>
      <w:r w:rsidRPr="00C9738B">
        <w:rPr>
          <w:rFonts w:cs="Tahoma"/>
          <w:bCs/>
          <w:iCs/>
          <w:lang w:eastAsia="sl-SI"/>
        </w:rPr>
        <w:t>Skica most</w:t>
      </w:r>
      <w:r w:rsidR="003B1173">
        <w:rPr>
          <w:rFonts w:cs="Tahoma"/>
          <w:bCs/>
          <w:iCs/>
          <w:lang w:eastAsia="sl-SI"/>
        </w:rPr>
        <w:t>a</w:t>
      </w:r>
      <w:r w:rsidRPr="00C9738B">
        <w:rPr>
          <w:rFonts w:cs="Tahoma"/>
          <w:bCs/>
          <w:iCs/>
          <w:lang w:eastAsia="sl-SI"/>
        </w:rPr>
        <w:t>, Postojna, januar 1984</w:t>
      </w:r>
      <w:r w:rsidR="00A40093">
        <w:rPr>
          <w:rFonts w:cs="Tahoma"/>
          <w:bCs/>
          <w:iCs/>
          <w:lang w:eastAsia="sl-SI"/>
        </w:rPr>
        <w:t>;</w:t>
      </w:r>
    </w:p>
    <w:p w14:paraId="622CCF67" w14:textId="480F8BE4" w:rsidR="003B1173" w:rsidRDefault="008326BC" w:rsidP="00D65D4C">
      <w:pPr>
        <w:tabs>
          <w:tab w:val="left" w:pos="426"/>
        </w:tabs>
        <w:rPr>
          <w:rFonts w:cs="Tahoma"/>
          <w:bCs/>
          <w:iCs/>
          <w:lang w:eastAsia="sl-SI"/>
        </w:rPr>
      </w:pPr>
      <w:r w:rsidRPr="00A40093">
        <w:rPr>
          <w:rFonts w:cs="Tahoma"/>
          <w:bCs/>
          <w:iCs/>
          <w:lang w:eastAsia="sl-SI"/>
        </w:rPr>
        <w:t>P4</w:t>
      </w:r>
      <w:r w:rsidR="00482119">
        <w:rPr>
          <w:rFonts w:cs="Tahoma"/>
          <w:bCs/>
          <w:iCs/>
          <w:lang w:eastAsia="sl-SI"/>
        </w:rPr>
        <w:t xml:space="preserve"> - </w:t>
      </w:r>
      <w:r w:rsidRPr="00A40093">
        <w:rPr>
          <w:rFonts w:cs="Tahoma"/>
          <w:bCs/>
          <w:iCs/>
          <w:lang w:eastAsia="sl-SI"/>
        </w:rPr>
        <w:t xml:space="preserve">Predlog programa geološko-geotehničnih raziskav (GGH) za fazo izvedbenega načrta (IZN) </w:t>
      </w:r>
      <w:r w:rsidR="00482119">
        <w:rPr>
          <w:rFonts w:cs="Tahoma"/>
          <w:bCs/>
          <w:iCs/>
          <w:lang w:eastAsia="sl-SI"/>
        </w:rPr>
        <w:tab/>
      </w:r>
      <w:r w:rsidRPr="00A40093">
        <w:rPr>
          <w:rFonts w:cs="Tahoma"/>
          <w:bCs/>
          <w:iCs/>
          <w:lang w:eastAsia="sl-SI"/>
        </w:rPr>
        <w:t xml:space="preserve">za "Izdelava projektne dokumentacije za nadgradnjo dela progovnega odseka </w:t>
      </w:r>
      <w:r w:rsidR="00482119">
        <w:rPr>
          <w:rFonts w:cs="Tahoma"/>
          <w:bCs/>
          <w:iCs/>
          <w:lang w:eastAsia="sl-SI"/>
        </w:rPr>
        <w:tab/>
      </w:r>
      <w:r w:rsidRPr="00A40093">
        <w:rPr>
          <w:rFonts w:cs="Tahoma"/>
          <w:bCs/>
          <w:iCs/>
          <w:lang w:eastAsia="sl-SI"/>
        </w:rPr>
        <w:t xml:space="preserve">Borovnica - Verd,  na progi št. 50 Ljubljana – Sežana – d.m., v segmentu od km </w:t>
      </w:r>
      <w:r w:rsidR="00482119">
        <w:rPr>
          <w:rFonts w:cs="Tahoma"/>
          <w:bCs/>
          <w:iCs/>
          <w:lang w:eastAsia="sl-SI"/>
        </w:rPr>
        <w:tab/>
      </w:r>
      <w:r w:rsidRPr="00A40093">
        <w:rPr>
          <w:rFonts w:cs="Tahoma"/>
          <w:bCs/>
          <w:iCs/>
          <w:lang w:eastAsia="sl-SI"/>
        </w:rPr>
        <w:t>592+750 pa do km 594+800."</w:t>
      </w:r>
      <w:r w:rsidR="00427C26">
        <w:rPr>
          <w:rFonts w:cs="Tahoma"/>
          <w:bCs/>
          <w:iCs/>
          <w:lang w:eastAsia="sl-SI"/>
        </w:rPr>
        <w:t>;</w:t>
      </w:r>
    </w:p>
    <w:p w14:paraId="0A84A722" w14:textId="39AE7CE5" w:rsidR="00427C26" w:rsidRPr="00E31DE7" w:rsidRDefault="003B1173" w:rsidP="00482119">
      <w:pPr>
        <w:rPr>
          <w:rFonts w:cs="Tahoma"/>
          <w:bCs/>
          <w:iCs/>
          <w:lang w:eastAsia="sl-SI"/>
        </w:rPr>
      </w:pPr>
      <w:r>
        <w:rPr>
          <w:rFonts w:cs="Tahoma"/>
          <w:bCs/>
          <w:iCs/>
          <w:lang w:eastAsia="sl-SI"/>
        </w:rPr>
        <w:t>P5</w:t>
      </w:r>
      <w:r w:rsidR="00482119">
        <w:rPr>
          <w:rFonts w:cs="Tahoma"/>
          <w:bCs/>
          <w:iCs/>
          <w:lang w:eastAsia="sl-SI"/>
        </w:rPr>
        <w:t xml:space="preserve"> - </w:t>
      </w:r>
      <w:r w:rsidR="00427C26" w:rsidRPr="00E31DE7">
        <w:rPr>
          <w:rFonts w:cs="Tahoma"/>
          <w:bCs/>
          <w:iCs/>
          <w:lang w:eastAsia="sl-SI"/>
        </w:rPr>
        <w:t>Navodila za izdelavo popisa del ter projektantskega predračuna</w:t>
      </w:r>
      <w:r w:rsidR="00427C26">
        <w:rPr>
          <w:rFonts w:cs="Tahoma"/>
          <w:bCs/>
          <w:iCs/>
          <w:lang w:eastAsia="sl-SI"/>
        </w:rPr>
        <w:t>.</w:t>
      </w:r>
    </w:p>
    <w:p w14:paraId="74B7840B" w14:textId="77777777" w:rsidR="003414BA" w:rsidRPr="00C9738B" w:rsidRDefault="003414BA" w:rsidP="00A51E84">
      <w:pPr>
        <w:rPr>
          <w:rFonts w:cs="Tahoma"/>
        </w:rPr>
      </w:pPr>
    </w:p>
    <w:p w14:paraId="3F51A237" w14:textId="77777777" w:rsidR="003414BA" w:rsidRDefault="003414BA" w:rsidP="00760E59">
      <w:pPr>
        <w:pStyle w:val="podpisi"/>
        <w:jc w:val="both"/>
        <w:rPr>
          <w:lang w:val="sl-SI"/>
        </w:rPr>
      </w:pPr>
    </w:p>
    <w:sectPr w:rsidR="003414BA" w:rsidSect="0050317C">
      <w:headerReference w:type="default" r:id="rId13"/>
      <w:footerReference w:type="default" r:id="rId14"/>
      <w:headerReference w:type="first" r:id="rId15"/>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FC9DA1" w16cex:dateUtc="2025-08-18T08:20:00Z"/>
  <w16cex:commentExtensible w16cex:durableId="72AB316D" w16cex:dateUtc="2025-08-18T08:26:00Z"/>
  <w16cex:commentExtensible w16cex:durableId="7FA72439" w16cex:dateUtc="2025-08-18T08:27:00Z"/>
  <w16cex:commentExtensible w16cex:durableId="60F87076" w16cex:dateUtc="2025-08-18T08: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BBB47" w14:textId="77777777" w:rsidR="00271950" w:rsidRDefault="00271950" w:rsidP="00970702">
      <w:r>
        <w:separator/>
      </w:r>
    </w:p>
  </w:endnote>
  <w:endnote w:type="continuationSeparator" w:id="0">
    <w:p w14:paraId="3BD224EF" w14:textId="77777777" w:rsidR="00271950" w:rsidRDefault="00271950" w:rsidP="00970702">
      <w:r>
        <w:continuationSeparator/>
      </w:r>
    </w:p>
  </w:endnote>
  <w:endnote w:type="continuationNotice" w:id="1">
    <w:p w14:paraId="2A833562" w14:textId="77777777" w:rsidR="00271950" w:rsidRDefault="002719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0">
    <w:altName w:val="Times New Roman"/>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EUAlbertina">
    <w:altName w:val="Times New Roman"/>
    <w:charset w:val="00"/>
    <w:family w:val="auto"/>
    <w:pitch w:val="variable"/>
    <w:sig w:usb0="800002EF" w:usb1="1000E0F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nterstateCE-Light">
    <w:panose1 w:val="00000000000000000000"/>
    <w:charset w:val="EE"/>
    <w:family w:val="swiss"/>
    <w:notTrueType/>
    <w:pitch w:val="variable"/>
    <w:sig w:usb0="00000007" w:usb1="00000000" w:usb2="00000000" w:usb3="00000000" w:csb0="00000083" w:csb1="00000000"/>
  </w:font>
  <w:font w:name="DokChampa">
    <w:charset w:val="DE"/>
    <w:family w:val="swiss"/>
    <w:pitch w:val="variable"/>
    <w:sig w:usb0="83000003" w:usb1="00000000" w:usb2="00000000" w:usb3="00000000" w:csb0="0001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2B612" w14:textId="05AC4B51" w:rsidR="00456D83" w:rsidRPr="003414BA" w:rsidRDefault="00456D83" w:rsidP="003414BA">
    <w:pPr>
      <w:pStyle w:val="Noga"/>
      <w:pBdr>
        <w:top w:val="single" w:sz="4" w:space="1" w:color="auto"/>
      </w:pBdr>
      <w:rPr>
        <w:b/>
        <w:color w:val="808080" w:themeColor="background1" w:themeShade="80"/>
        <w:sz w:val="16"/>
        <w:szCs w:val="16"/>
      </w:rPr>
    </w:pPr>
    <w:r w:rsidRPr="00D14059">
      <w:rPr>
        <w:b/>
        <w:color w:val="808080" w:themeColor="background1" w:themeShade="80"/>
        <w:sz w:val="16"/>
        <w:szCs w:val="16"/>
      </w:rPr>
      <w:t>Izdelava projektne dokumentacije za nadgradnjo dela progovnega odseka Borovnica - Verd,  na progi št. 50 Ljubljana – Sežana – d.m., v segmentu od km 592+750 pa do km 594+800</w:t>
    </w:r>
    <w:r>
      <w:rPr>
        <w:b/>
        <w:color w:val="808080" w:themeColor="background1" w:themeShade="80"/>
        <w:sz w:val="16"/>
        <w:szCs w:val="16"/>
      </w:rPr>
      <w:t xml:space="preserve">                                              </w:t>
    </w:r>
  </w:p>
  <w:p w14:paraId="2259FEE6" w14:textId="5D164512" w:rsidR="00456D83" w:rsidRPr="002E476B" w:rsidRDefault="00456D83">
    <w:pPr>
      <w:pStyle w:val="Noga"/>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7C275" w14:textId="77777777" w:rsidR="00271950" w:rsidRDefault="00271950" w:rsidP="00970702">
      <w:r>
        <w:separator/>
      </w:r>
    </w:p>
  </w:footnote>
  <w:footnote w:type="continuationSeparator" w:id="0">
    <w:p w14:paraId="177AB186" w14:textId="77777777" w:rsidR="00271950" w:rsidRDefault="00271950" w:rsidP="00970702">
      <w:r>
        <w:continuationSeparator/>
      </w:r>
    </w:p>
  </w:footnote>
  <w:footnote w:type="continuationNotice" w:id="1">
    <w:p w14:paraId="67E3E33C" w14:textId="77777777" w:rsidR="00271950" w:rsidRDefault="002719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9403458"/>
      <w:docPartObj>
        <w:docPartGallery w:val="Page Numbers (Top of Page)"/>
        <w:docPartUnique/>
      </w:docPartObj>
    </w:sdtPr>
    <w:sdtContent>
      <w:p w14:paraId="05E1B3D5" w14:textId="663F13B6" w:rsidR="00456D83" w:rsidRDefault="00456D83">
        <w:pPr>
          <w:pStyle w:val="Glava"/>
          <w:jc w:val="right"/>
        </w:pPr>
        <w:r>
          <w:fldChar w:fldCharType="begin"/>
        </w:r>
        <w:r>
          <w:instrText>PAGE   \* MERGEFORMAT</w:instrText>
        </w:r>
        <w:r>
          <w:fldChar w:fldCharType="separate"/>
        </w:r>
        <w:r>
          <w:t>2</w:t>
        </w:r>
        <w:r>
          <w:fldChar w:fldCharType="end"/>
        </w:r>
      </w:p>
    </w:sdtContent>
  </w:sdt>
  <w:p w14:paraId="019DFA24" w14:textId="7E9A70AE" w:rsidR="00456D83" w:rsidRPr="00843EA4" w:rsidRDefault="00456D83" w:rsidP="00843EA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2254A" w14:textId="77777777" w:rsidR="00456D83" w:rsidRDefault="00456D83" w:rsidP="00943BBA">
    <w:pPr>
      <w:tabs>
        <w:tab w:val="center" w:pos="4536"/>
        <w:tab w:val="right" w:pos="9072"/>
      </w:tabs>
      <w:rPr>
        <w:sz w:val="16"/>
      </w:rPr>
    </w:pPr>
  </w:p>
  <w:p w14:paraId="03ED7FD9" w14:textId="77777777" w:rsidR="00456D83" w:rsidRDefault="00456D83" w:rsidP="00943BBA">
    <w:pPr>
      <w:tabs>
        <w:tab w:val="center" w:pos="4536"/>
        <w:tab w:val="right" w:pos="9072"/>
      </w:tabs>
      <w:rPr>
        <w:sz w:val="16"/>
      </w:rPr>
    </w:pPr>
  </w:p>
  <w:p w14:paraId="494E53E4" w14:textId="77777777" w:rsidR="00456D83" w:rsidRDefault="00456D83" w:rsidP="00EF3DD2">
    <w:pPr>
      <w:pStyle w:val="Glava"/>
      <w:tabs>
        <w:tab w:val="left" w:pos="240"/>
      </w:tabs>
      <w:spacing w:before="120" w:line="240" w:lineRule="exact"/>
      <w:rPr>
        <w:rFonts w:cs="Arial"/>
        <w:sz w:val="16"/>
      </w:rPr>
    </w:pPr>
    <w:r>
      <w:rPr>
        <w:rFonts w:cs="Arial"/>
        <w:sz w:val="16"/>
      </w:rPr>
      <w:tab/>
      <w:t xml:space="preserve">                                                                                                                      </w:t>
    </w:r>
  </w:p>
  <w:p w14:paraId="5CF5242C" w14:textId="77777777" w:rsidR="00456D83" w:rsidRDefault="00456D83" w:rsidP="00EF3DD2">
    <w:pPr>
      <w:pStyle w:val="Glava"/>
      <w:tabs>
        <w:tab w:val="left" w:pos="240"/>
      </w:tabs>
      <w:spacing w:before="120" w:line="240" w:lineRule="exact"/>
      <w:rPr>
        <w:rFonts w:cs="Arial"/>
        <w:sz w:val="16"/>
      </w:rPr>
    </w:pPr>
    <w:r>
      <w:rPr>
        <w:noProof/>
        <w:lang w:eastAsia="sl-SI"/>
      </w:rPr>
      <w:drawing>
        <wp:anchor distT="0" distB="0" distL="114300" distR="114300" simplePos="0" relativeHeight="251659264" behindDoc="1" locked="0" layoutInCell="1" allowOverlap="1" wp14:anchorId="06C66058" wp14:editId="036AB80F">
          <wp:simplePos x="0" y="0"/>
          <wp:positionH relativeFrom="column">
            <wp:posOffset>-504825</wp:posOffset>
          </wp:positionH>
          <wp:positionV relativeFrom="paragraph">
            <wp:posOffset>237490</wp:posOffset>
          </wp:positionV>
          <wp:extent cx="3800475" cy="762000"/>
          <wp:effectExtent l="0" t="0" r="9525" b="0"/>
          <wp:wrapNone/>
          <wp:docPr id="1" name="Slika 1"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1">
                    <a:extLst>
                      <a:ext uri="{28A0092B-C50C-407E-A947-70E740481C1C}">
                        <a14:useLocalDpi xmlns:a14="http://schemas.microsoft.com/office/drawing/2010/main" val="0"/>
                      </a:ext>
                    </a:extLst>
                  </a:blip>
                  <a:srcRect r="15346" b="46902"/>
                  <a:stretch>
                    <a:fillRect/>
                  </a:stretch>
                </pic:blipFill>
                <pic:spPr bwMode="auto">
                  <a:xfrm>
                    <a:off x="0" y="0"/>
                    <a:ext cx="3800475" cy="76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799DBA" w14:textId="55E2DD89" w:rsidR="00456D83" w:rsidRDefault="00456D83" w:rsidP="00EF3DD2">
    <w:pPr>
      <w:pStyle w:val="Glava"/>
      <w:tabs>
        <w:tab w:val="left" w:pos="240"/>
      </w:tabs>
      <w:spacing w:before="120" w:line="240" w:lineRule="exact"/>
      <w:rPr>
        <w:rFonts w:cs="Arial"/>
        <w:sz w:val="16"/>
      </w:rPr>
    </w:pPr>
  </w:p>
  <w:p w14:paraId="2BA4B812" w14:textId="77777777" w:rsidR="00456D83" w:rsidRDefault="00456D83" w:rsidP="00EF3DD2">
    <w:pPr>
      <w:pStyle w:val="Glava"/>
      <w:tabs>
        <w:tab w:val="left" w:pos="240"/>
      </w:tabs>
      <w:spacing w:before="120" w:line="240" w:lineRule="exact"/>
      <w:rPr>
        <w:rFonts w:cs="Arial"/>
        <w:sz w:val="16"/>
      </w:rPr>
    </w:pPr>
    <w:r>
      <w:rPr>
        <w:rFonts w:cs="Arial"/>
        <w:sz w:val="16"/>
      </w:rPr>
      <w:t xml:space="preserve">                                                                                                                             </w:t>
    </w:r>
  </w:p>
  <w:p w14:paraId="693659A9" w14:textId="77777777" w:rsidR="00456D83" w:rsidRPr="003C7F4B" w:rsidRDefault="00456D83" w:rsidP="00EF3DD2">
    <w:pPr>
      <w:pStyle w:val="Glava"/>
      <w:tabs>
        <w:tab w:val="left" w:pos="5112"/>
      </w:tabs>
      <w:spacing w:before="120" w:line="240" w:lineRule="exact"/>
      <w:rPr>
        <w:rFonts w:cs="Arial"/>
        <w:sz w:val="16"/>
      </w:rPr>
    </w:pPr>
  </w:p>
  <w:p w14:paraId="651AA167" w14:textId="77777777" w:rsidR="00456D83" w:rsidRPr="003C7F4B" w:rsidRDefault="00456D83" w:rsidP="00EF3DD2">
    <w:pPr>
      <w:pStyle w:val="Glava"/>
      <w:tabs>
        <w:tab w:val="left" w:pos="2340"/>
        <w:tab w:val="left" w:pos="5112"/>
      </w:tabs>
      <w:spacing w:before="120" w:line="240" w:lineRule="exact"/>
      <w:rPr>
        <w:rFonts w:cs="Arial"/>
        <w:sz w:val="16"/>
      </w:rPr>
    </w:pPr>
    <w:r>
      <w:rPr>
        <w:rFonts w:cs="Arial"/>
        <w:sz w:val="16"/>
      </w:rPr>
      <w:tab/>
    </w:r>
  </w:p>
  <w:p w14:paraId="49AED3AB" w14:textId="77777777" w:rsidR="00456D83" w:rsidRPr="003C7F4B" w:rsidRDefault="00456D83" w:rsidP="00EF3DD2">
    <w:pPr>
      <w:pStyle w:val="Glava"/>
      <w:tabs>
        <w:tab w:val="left" w:pos="5112"/>
      </w:tabs>
      <w:spacing w:before="120" w:line="240" w:lineRule="exact"/>
      <w:rPr>
        <w:rFonts w:cs="Arial"/>
        <w:sz w:val="16"/>
      </w:rPr>
    </w:pPr>
    <w:r w:rsidRPr="003C7F4B">
      <w:rPr>
        <w:rFonts w:cs="Arial"/>
        <w:sz w:val="16"/>
      </w:rPr>
      <w:t>Sektor za investicije v železnice</w:t>
    </w:r>
  </w:p>
  <w:p w14:paraId="52FB2C80" w14:textId="77777777" w:rsidR="00456D83" w:rsidRPr="003C7F4B" w:rsidRDefault="00456D83" w:rsidP="00EF3DD2">
    <w:pPr>
      <w:pStyle w:val="Glava"/>
      <w:tabs>
        <w:tab w:val="left" w:pos="5112"/>
      </w:tabs>
      <w:spacing w:before="120" w:line="240" w:lineRule="exact"/>
      <w:rPr>
        <w:rFonts w:cs="Arial"/>
        <w:sz w:val="16"/>
      </w:rPr>
    </w:pPr>
    <w:r w:rsidRPr="003C7F4B">
      <w:rPr>
        <w:rFonts w:cs="Arial"/>
        <w:sz w:val="16"/>
      </w:rPr>
      <w:t xml:space="preserve">Kopitarjeva ulica 5, </w:t>
    </w:r>
    <w:r>
      <w:rPr>
        <w:rFonts w:cs="Arial"/>
        <w:sz w:val="16"/>
      </w:rPr>
      <w:t>2000 Maribor</w:t>
    </w:r>
    <w:r w:rsidRPr="003C7F4B">
      <w:rPr>
        <w:rFonts w:cs="Arial"/>
        <w:sz w:val="16"/>
      </w:rPr>
      <w:tab/>
      <w:t>T: 02 234 14 21</w:t>
    </w:r>
  </w:p>
  <w:p w14:paraId="08E6FB20" w14:textId="77777777" w:rsidR="00456D83" w:rsidRPr="003C7F4B" w:rsidRDefault="00456D83" w:rsidP="00EF3DD2">
    <w:pPr>
      <w:pStyle w:val="Glava"/>
      <w:tabs>
        <w:tab w:val="left" w:pos="5112"/>
      </w:tabs>
      <w:spacing w:line="240" w:lineRule="exact"/>
      <w:rPr>
        <w:rFonts w:cs="Arial"/>
        <w:sz w:val="16"/>
      </w:rPr>
    </w:pPr>
    <w:r w:rsidRPr="003C7F4B">
      <w:rPr>
        <w:rFonts w:cs="Arial"/>
        <w:sz w:val="16"/>
      </w:rPr>
      <w:tab/>
      <w:t>E: gp.drsi@gov.si</w:t>
    </w:r>
  </w:p>
  <w:p w14:paraId="203CBF30" w14:textId="77777777" w:rsidR="00456D83" w:rsidRPr="00EF3DD2" w:rsidRDefault="00456D83" w:rsidP="00EF3DD2">
    <w:pPr>
      <w:pStyle w:val="Glava"/>
      <w:tabs>
        <w:tab w:val="left" w:pos="5112"/>
      </w:tabs>
      <w:spacing w:line="240" w:lineRule="exact"/>
      <w:rPr>
        <w:rFonts w:cs="Arial"/>
        <w:sz w:val="16"/>
      </w:rPr>
    </w:pPr>
    <w:r w:rsidRPr="003C7F4B">
      <w:rPr>
        <w:rFonts w:cs="Arial"/>
        <w:sz w:val="16"/>
      </w:rPr>
      <w:tab/>
      <w:t>www.di.gov.si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469E9"/>
    <w:multiLevelType w:val="hybridMultilevel"/>
    <w:tmpl w:val="96B66458"/>
    <w:lvl w:ilvl="0" w:tplc="36B8AB78">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300" w:hanging="360"/>
      </w:pPr>
      <w:rPr>
        <w:rFonts w:ascii="Courier New" w:hAnsi="Courier New" w:cs="Courier New" w:hint="default"/>
      </w:rPr>
    </w:lvl>
    <w:lvl w:ilvl="2" w:tplc="04240005" w:tentative="1">
      <w:start w:val="1"/>
      <w:numFmt w:val="bullet"/>
      <w:lvlText w:val=""/>
      <w:lvlJc w:val="left"/>
      <w:pPr>
        <w:ind w:left="1020" w:hanging="360"/>
      </w:pPr>
      <w:rPr>
        <w:rFonts w:ascii="Wingdings" w:hAnsi="Wingdings" w:hint="default"/>
      </w:rPr>
    </w:lvl>
    <w:lvl w:ilvl="3" w:tplc="04240001" w:tentative="1">
      <w:start w:val="1"/>
      <w:numFmt w:val="bullet"/>
      <w:lvlText w:val=""/>
      <w:lvlJc w:val="left"/>
      <w:pPr>
        <w:ind w:left="1740" w:hanging="360"/>
      </w:pPr>
      <w:rPr>
        <w:rFonts w:ascii="Symbol" w:hAnsi="Symbol" w:hint="default"/>
      </w:rPr>
    </w:lvl>
    <w:lvl w:ilvl="4" w:tplc="04240003" w:tentative="1">
      <w:start w:val="1"/>
      <w:numFmt w:val="bullet"/>
      <w:lvlText w:val="o"/>
      <w:lvlJc w:val="left"/>
      <w:pPr>
        <w:ind w:left="2460" w:hanging="360"/>
      </w:pPr>
      <w:rPr>
        <w:rFonts w:ascii="Courier New" w:hAnsi="Courier New" w:cs="Courier New" w:hint="default"/>
      </w:rPr>
    </w:lvl>
    <w:lvl w:ilvl="5" w:tplc="04240005" w:tentative="1">
      <w:start w:val="1"/>
      <w:numFmt w:val="bullet"/>
      <w:lvlText w:val=""/>
      <w:lvlJc w:val="left"/>
      <w:pPr>
        <w:ind w:left="3180" w:hanging="360"/>
      </w:pPr>
      <w:rPr>
        <w:rFonts w:ascii="Wingdings" w:hAnsi="Wingdings" w:hint="default"/>
      </w:rPr>
    </w:lvl>
    <w:lvl w:ilvl="6" w:tplc="04240001" w:tentative="1">
      <w:start w:val="1"/>
      <w:numFmt w:val="bullet"/>
      <w:lvlText w:val=""/>
      <w:lvlJc w:val="left"/>
      <w:pPr>
        <w:ind w:left="3900" w:hanging="360"/>
      </w:pPr>
      <w:rPr>
        <w:rFonts w:ascii="Symbol" w:hAnsi="Symbol" w:hint="default"/>
      </w:rPr>
    </w:lvl>
    <w:lvl w:ilvl="7" w:tplc="04240003" w:tentative="1">
      <w:start w:val="1"/>
      <w:numFmt w:val="bullet"/>
      <w:lvlText w:val="o"/>
      <w:lvlJc w:val="left"/>
      <w:pPr>
        <w:ind w:left="4620" w:hanging="360"/>
      </w:pPr>
      <w:rPr>
        <w:rFonts w:ascii="Courier New" w:hAnsi="Courier New" w:cs="Courier New" w:hint="default"/>
      </w:rPr>
    </w:lvl>
    <w:lvl w:ilvl="8" w:tplc="04240005" w:tentative="1">
      <w:start w:val="1"/>
      <w:numFmt w:val="bullet"/>
      <w:lvlText w:val=""/>
      <w:lvlJc w:val="left"/>
      <w:pPr>
        <w:ind w:left="5340" w:hanging="360"/>
      </w:pPr>
      <w:rPr>
        <w:rFonts w:ascii="Wingdings" w:hAnsi="Wingdings" w:hint="default"/>
      </w:rPr>
    </w:lvl>
  </w:abstractNum>
  <w:abstractNum w:abstractNumId="1" w15:restartNumberingAfterBreak="0">
    <w:nsid w:val="1371108C"/>
    <w:multiLevelType w:val="hybridMultilevel"/>
    <w:tmpl w:val="F7C62BDA"/>
    <w:lvl w:ilvl="0" w:tplc="CD90C4E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C228D4"/>
    <w:multiLevelType w:val="multilevel"/>
    <w:tmpl w:val="7C3A285A"/>
    <w:lvl w:ilvl="0">
      <w:start w:val="1"/>
      <w:numFmt w:val="lowerLetter"/>
      <w:lvlText w:val="%1)"/>
      <w:lvlJc w:val="left"/>
      <w:pPr>
        <w:ind w:left="1429" w:hanging="360"/>
      </w:pPr>
      <w:rPr>
        <w:rFonts w:hint="default"/>
        <w:color w:val="auto"/>
      </w:rPr>
    </w:lvl>
    <w:lvl w:ilvl="1">
      <w:start w:val="1"/>
      <w:numFmt w:val="lowerLetter"/>
      <w:lvlText w:val="%1.%2."/>
      <w:lvlJc w:val="left"/>
      <w:pPr>
        <w:ind w:left="2061" w:hanging="621"/>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 w15:restartNumberingAfterBreak="0">
    <w:nsid w:val="17001E89"/>
    <w:multiLevelType w:val="hybridMultilevel"/>
    <w:tmpl w:val="67FA5EDA"/>
    <w:lvl w:ilvl="0" w:tplc="13F4EB5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ECE7CC9"/>
    <w:multiLevelType w:val="hybridMultilevel"/>
    <w:tmpl w:val="D71E573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13C3488"/>
    <w:multiLevelType w:val="singleLevel"/>
    <w:tmpl w:val="FFFFFFFF"/>
    <w:lvl w:ilvl="0">
      <w:start w:val="1"/>
      <w:numFmt w:val="bullet"/>
      <w:pStyle w:val="Normal2"/>
      <w:lvlText w:val=""/>
      <w:legacy w:legacy="1" w:legacySpace="0" w:legacyIndent="283"/>
      <w:lvlJc w:val="left"/>
      <w:pPr>
        <w:ind w:left="283" w:hanging="283"/>
      </w:pPr>
      <w:rPr>
        <w:rFonts w:ascii="Symbol" w:hAnsi="Symbol" w:hint="default"/>
      </w:rPr>
    </w:lvl>
  </w:abstractNum>
  <w:abstractNum w:abstractNumId="6" w15:restartNumberingAfterBreak="0">
    <w:nsid w:val="214F076D"/>
    <w:multiLevelType w:val="hybridMultilevel"/>
    <w:tmpl w:val="D55479BA"/>
    <w:lvl w:ilvl="0" w:tplc="5F081C78">
      <w:numFmt w:val="bullet"/>
      <w:lvlText w:val="-"/>
      <w:lvlJc w:val="left"/>
      <w:pPr>
        <w:tabs>
          <w:tab w:val="num" w:pos="720"/>
        </w:tabs>
        <w:ind w:left="720" w:hanging="360"/>
      </w:pPr>
      <w:rPr>
        <w:rFonts w:ascii="Times New Roman" w:eastAsia="Times New Roman" w:hAnsi="Times New Roman" w:cs="Times New Roman" w:hint="default"/>
      </w:rPr>
    </w:lvl>
    <w:lvl w:ilvl="1" w:tplc="A3B27DDC">
      <w:start w:val="1"/>
      <w:numFmt w:val="bullet"/>
      <w:lvlText w:val=""/>
      <w:lvlJc w:val="left"/>
      <w:pPr>
        <w:tabs>
          <w:tab w:val="num" w:pos="1307"/>
        </w:tabs>
        <w:ind w:left="1307" w:hanging="227"/>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13442"/>
    <w:multiLevelType w:val="multilevel"/>
    <w:tmpl w:val="891A498E"/>
    <w:lvl w:ilvl="0">
      <w:start w:val="1"/>
      <w:numFmt w:val="decimal"/>
      <w:pStyle w:val="AA1"/>
      <w:lvlText w:val="%1."/>
      <w:lvlJc w:val="left"/>
      <w:pPr>
        <w:tabs>
          <w:tab w:val="num" w:pos="851"/>
        </w:tabs>
        <w:ind w:left="851" w:hanging="851"/>
      </w:pPr>
      <w:rPr>
        <w:rFonts w:cs="Times New Roman" w:hint="default"/>
      </w:rPr>
    </w:lvl>
    <w:lvl w:ilvl="1">
      <w:start w:val="1"/>
      <w:numFmt w:val="decimal"/>
      <w:pStyle w:val="AAA11"/>
      <w:lvlText w:val="%1.%2."/>
      <w:lvlJc w:val="left"/>
      <w:pPr>
        <w:tabs>
          <w:tab w:val="num" w:pos="851"/>
        </w:tabs>
        <w:ind w:left="851" w:hanging="851"/>
      </w:pPr>
      <w:rPr>
        <w:rFonts w:cs="Times New Roman" w:hint="default"/>
      </w:rPr>
    </w:lvl>
    <w:lvl w:ilvl="2">
      <w:start w:val="1"/>
      <w:numFmt w:val="decimal"/>
      <w:pStyle w:val="AAAA111"/>
      <w:lvlText w:val="%1.%2.%3."/>
      <w:lvlJc w:val="left"/>
      <w:pPr>
        <w:tabs>
          <w:tab w:val="num" w:pos="851"/>
        </w:tabs>
        <w:ind w:left="851" w:hanging="851"/>
      </w:pPr>
      <w:rPr>
        <w:rFonts w:cs="Times New Roman" w:hint="default"/>
      </w:rPr>
    </w:lvl>
    <w:lvl w:ilvl="3">
      <w:start w:val="1"/>
      <w:numFmt w:val="decimal"/>
      <w:lvlText w:val="%1.%2.%3.%4."/>
      <w:lvlJc w:val="left"/>
      <w:pPr>
        <w:tabs>
          <w:tab w:val="num" w:pos="216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8" w15:restartNumberingAfterBreak="0">
    <w:nsid w:val="298B740A"/>
    <w:multiLevelType w:val="hybridMultilevel"/>
    <w:tmpl w:val="17846BE6"/>
    <w:lvl w:ilvl="0" w:tplc="13F4EB5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9C22541"/>
    <w:multiLevelType w:val="hybridMultilevel"/>
    <w:tmpl w:val="C660F3C0"/>
    <w:lvl w:ilvl="0" w:tplc="36B8AB78">
      <w:numFmt w:val="bullet"/>
      <w:lvlText w:val="-"/>
      <w:lvlJc w:val="left"/>
      <w:pPr>
        <w:ind w:left="1500" w:hanging="360"/>
      </w:pPr>
      <w:rPr>
        <w:rFonts w:ascii="Arial" w:eastAsia="Times New Roman" w:hAnsi="Arial" w:cs="Arial" w:hint="default"/>
      </w:rPr>
    </w:lvl>
    <w:lvl w:ilvl="1" w:tplc="04240003">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10" w15:restartNumberingAfterBreak="0">
    <w:nsid w:val="2E955425"/>
    <w:multiLevelType w:val="singleLevel"/>
    <w:tmpl w:val="97D8D686"/>
    <w:lvl w:ilvl="0">
      <w:start w:val="1"/>
      <w:numFmt w:val="bullet"/>
      <w:pStyle w:val="NastejKaro"/>
      <w:lvlText w:val=""/>
      <w:lvlJc w:val="left"/>
      <w:pPr>
        <w:tabs>
          <w:tab w:val="num" w:pos="360"/>
        </w:tabs>
        <w:ind w:left="360" w:hanging="360"/>
      </w:pPr>
      <w:rPr>
        <w:rFonts w:ascii="Wingdings" w:hAnsi="Wingdings" w:hint="default"/>
        <w:sz w:val="16"/>
      </w:rPr>
    </w:lvl>
  </w:abstractNum>
  <w:abstractNum w:abstractNumId="11" w15:restartNumberingAfterBreak="0">
    <w:nsid w:val="306C6C50"/>
    <w:multiLevelType w:val="hybridMultilevel"/>
    <w:tmpl w:val="45867E08"/>
    <w:lvl w:ilvl="0" w:tplc="13F4EB5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27A2074"/>
    <w:multiLevelType w:val="multilevel"/>
    <w:tmpl w:val="4E207C3E"/>
    <w:lvl w:ilvl="0">
      <w:start w:val="1"/>
      <w:numFmt w:val="decimal"/>
      <w:lvlText w:val="%1"/>
      <w:lvlJc w:val="left"/>
      <w:pPr>
        <w:tabs>
          <w:tab w:val="num" w:pos="972"/>
        </w:tabs>
        <w:ind w:left="972" w:hanging="432"/>
      </w:pPr>
    </w:lvl>
    <w:lvl w:ilvl="1">
      <w:start w:val="1"/>
      <w:numFmt w:val="decimal"/>
      <w:lvlText w:val="%1.%2"/>
      <w:lvlJc w:val="left"/>
      <w:pPr>
        <w:tabs>
          <w:tab w:val="num" w:pos="1116"/>
        </w:tabs>
        <w:ind w:left="1116" w:hanging="576"/>
      </w:pPr>
    </w:lvl>
    <w:lvl w:ilvl="2">
      <w:start w:val="1"/>
      <w:numFmt w:val="decimal"/>
      <w:lvlText w:val="%1.%2.%3"/>
      <w:lvlJc w:val="left"/>
      <w:pPr>
        <w:tabs>
          <w:tab w:val="num" w:pos="1260"/>
        </w:tabs>
        <w:ind w:left="1260" w:hanging="720"/>
      </w:pPr>
    </w:lvl>
    <w:lvl w:ilvl="3">
      <w:start w:val="1"/>
      <w:numFmt w:val="decimal"/>
      <w:lvlText w:val="%1.%2.%3.%4"/>
      <w:lvlJc w:val="left"/>
      <w:pPr>
        <w:tabs>
          <w:tab w:val="num" w:pos="1404"/>
        </w:tabs>
        <w:ind w:left="1404" w:hanging="864"/>
      </w:pPr>
    </w:lvl>
    <w:lvl w:ilvl="4">
      <w:start w:val="1"/>
      <w:numFmt w:val="decimal"/>
      <w:lvlText w:val="%1.%2.%3.%4.%5"/>
      <w:lvlJc w:val="left"/>
      <w:pPr>
        <w:tabs>
          <w:tab w:val="num" w:pos="1548"/>
        </w:tabs>
        <w:ind w:left="1548" w:hanging="1008"/>
      </w:pPr>
    </w:lvl>
    <w:lvl w:ilvl="5">
      <w:start w:val="1"/>
      <w:numFmt w:val="decimal"/>
      <w:lvlText w:val="%1.%2.%3.%4.%5.%6"/>
      <w:lvlJc w:val="left"/>
      <w:pPr>
        <w:tabs>
          <w:tab w:val="num" w:pos="1692"/>
        </w:tabs>
        <w:ind w:left="1692" w:hanging="1152"/>
      </w:pPr>
    </w:lvl>
    <w:lvl w:ilvl="6">
      <w:start w:val="1"/>
      <w:numFmt w:val="decimal"/>
      <w:lvlText w:val="%1.%2.%3.%4.%5.%6.%7"/>
      <w:lvlJc w:val="left"/>
      <w:pPr>
        <w:tabs>
          <w:tab w:val="num" w:pos="1836"/>
        </w:tabs>
        <w:ind w:left="1836" w:hanging="1296"/>
      </w:pPr>
    </w:lvl>
    <w:lvl w:ilvl="7">
      <w:start w:val="1"/>
      <w:numFmt w:val="decimal"/>
      <w:lvlText w:val="%1.%2.%3.%4.%5.%6.%7.%8"/>
      <w:lvlJc w:val="left"/>
      <w:pPr>
        <w:tabs>
          <w:tab w:val="num" w:pos="1980"/>
        </w:tabs>
        <w:ind w:left="1980" w:hanging="1440"/>
      </w:pPr>
    </w:lvl>
    <w:lvl w:ilvl="8">
      <w:start w:val="1"/>
      <w:numFmt w:val="decimal"/>
      <w:lvlText w:val="%1.%2.%3.%4.%5.%6.%7.%8.%9"/>
      <w:lvlJc w:val="left"/>
      <w:pPr>
        <w:tabs>
          <w:tab w:val="num" w:pos="2124"/>
        </w:tabs>
        <w:ind w:left="2124" w:hanging="1584"/>
      </w:pPr>
    </w:lvl>
  </w:abstractNum>
  <w:abstractNum w:abstractNumId="13" w15:restartNumberingAfterBreak="0">
    <w:nsid w:val="32AE0D0B"/>
    <w:multiLevelType w:val="hybridMultilevel"/>
    <w:tmpl w:val="1DA6EE5C"/>
    <w:lvl w:ilvl="0" w:tplc="13F4EB5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2DC58B9"/>
    <w:multiLevelType w:val="hybridMultilevel"/>
    <w:tmpl w:val="8A205974"/>
    <w:lvl w:ilvl="0" w:tplc="62943CD0">
      <w:numFmt w:val="bullet"/>
      <w:pStyle w:val="Alineja"/>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6941A57"/>
    <w:multiLevelType w:val="hybridMultilevel"/>
    <w:tmpl w:val="8BB04FDA"/>
    <w:lvl w:ilvl="0" w:tplc="F250A184">
      <w:start w:val="1"/>
      <w:numFmt w:val="decimal"/>
      <w:pStyle w:val="Alineja-tevilena"/>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7382C7A"/>
    <w:multiLevelType w:val="hybridMultilevel"/>
    <w:tmpl w:val="059A2AEA"/>
    <w:lvl w:ilvl="0" w:tplc="3EBC3888">
      <w:start w:val="1"/>
      <w:numFmt w:val="ordinal"/>
      <w:pStyle w:val="Podnaslov"/>
      <w:lvlText w:val="%11.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9970EBB"/>
    <w:multiLevelType w:val="hybridMultilevel"/>
    <w:tmpl w:val="858A93D8"/>
    <w:lvl w:ilvl="0" w:tplc="BC56BDA2">
      <w:start w:val="1"/>
      <w:numFmt w:val="bullet"/>
      <w:pStyle w:val="naslovnica1"/>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567CDD"/>
    <w:multiLevelType w:val="hybridMultilevel"/>
    <w:tmpl w:val="F11A258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2794196"/>
    <w:multiLevelType w:val="hybridMultilevel"/>
    <w:tmpl w:val="A994278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3DB3924"/>
    <w:multiLevelType w:val="hybridMultilevel"/>
    <w:tmpl w:val="B30C4208"/>
    <w:lvl w:ilvl="0" w:tplc="58C61EB8">
      <w:start w:val="1"/>
      <w:numFmt w:val="bullet"/>
      <w:lvlText w:val=""/>
      <w:lvlJc w:val="left"/>
      <w:pPr>
        <w:ind w:left="775" w:hanging="360"/>
      </w:pPr>
      <w:rPr>
        <w:rFonts w:ascii="Symbol" w:hAnsi="Symbol"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21" w15:restartNumberingAfterBreak="0">
    <w:nsid w:val="56CC0AC3"/>
    <w:multiLevelType w:val="multilevel"/>
    <w:tmpl w:val="0442AB62"/>
    <w:lvl w:ilvl="0">
      <w:start w:val="1"/>
      <w:numFmt w:val="decimal"/>
      <w:pStyle w:val="Normal-1number"/>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6F84087"/>
    <w:multiLevelType w:val="hybridMultilevel"/>
    <w:tmpl w:val="56660EEA"/>
    <w:lvl w:ilvl="0" w:tplc="13F4EB5C">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343ECE"/>
    <w:multiLevelType w:val="hybridMultilevel"/>
    <w:tmpl w:val="2F32E38A"/>
    <w:lvl w:ilvl="0" w:tplc="13F4EB5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BA347B6"/>
    <w:multiLevelType w:val="multilevel"/>
    <w:tmpl w:val="41862CB8"/>
    <w:lvl w:ilvl="0">
      <w:start w:val="1"/>
      <w:numFmt w:val="decimal"/>
      <w:lvlText w:val="%1"/>
      <w:lvlJc w:val="left"/>
      <w:pPr>
        <w:tabs>
          <w:tab w:val="num" w:pos="1350"/>
        </w:tabs>
        <w:ind w:left="1350" w:hanging="990"/>
      </w:pPr>
    </w:lvl>
    <w:lvl w:ilvl="1">
      <w:start w:val="1"/>
      <w:numFmt w:val="decimal"/>
      <w:isLgl/>
      <w:lvlText w:val="%1.%2"/>
      <w:lvlJc w:val="left"/>
      <w:pPr>
        <w:tabs>
          <w:tab w:val="num" w:pos="1350"/>
        </w:tabs>
        <w:ind w:left="1350" w:hanging="990"/>
      </w:pPr>
    </w:lvl>
    <w:lvl w:ilvl="2">
      <w:start w:val="1"/>
      <w:numFmt w:val="decimal"/>
      <w:isLgl/>
      <w:lvlText w:val="%1.%2.%3"/>
      <w:lvlJc w:val="left"/>
      <w:pPr>
        <w:tabs>
          <w:tab w:val="num" w:pos="1350"/>
        </w:tabs>
        <w:ind w:left="1350" w:hanging="99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25" w15:restartNumberingAfterBreak="0">
    <w:nsid w:val="5F2A138A"/>
    <w:multiLevelType w:val="hybridMultilevel"/>
    <w:tmpl w:val="D5163A12"/>
    <w:lvl w:ilvl="0" w:tplc="13F4EB5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F8C3B69"/>
    <w:multiLevelType w:val="multilevel"/>
    <w:tmpl w:val="9B14DAA8"/>
    <w:name w:val="List Number"/>
    <w:lvl w:ilvl="0">
      <w:start w:val="1"/>
      <w:numFmt w:val="decimal"/>
      <w:lvlRestart w:val="0"/>
      <w:pStyle w:val="Otevilenseznam"/>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15:restartNumberingAfterBreak="0">
    <w:nsid w:val="607D74DD"/>
    <w:multiLevelType w:val="hybridMultilevel"/>
    <w:tmpl w:val="4A3C6152"/>
    <w:lvl w:ilvl="0" w:tplc="04240001">
      <w:start w:val="1"/>
      <w:numFmt w:val="bullet"/>
      <w:lvlText w:val=""/>
      <w:lvlJc w:val="left"/>
      <w:pPr>
        <w:ind w:left="363" w:hanging="360"/>
      </w:pPr>
      <w:rPr>
        <w:rFonts w:ascii="Symbol" w:hAnsi="Symbol" w:hint="default"/>
      </w:rPr>
    </w:lvl>
    <w:lvl w:ilvl="1" w:tplc="04240003" w:tentative="1">
      <w:start w:val="1"/>
      <w:numFmt w:val="bullet"/>
      <w:lvlText w:val="o"/>
      <w:lvlJc w:val="left"/>
      <w:pPr>
        <w:ind w:left="1083" w:hanging="360"/>
      </w:pPr>
      <w:rPr>
        <w:rFonts w:ascii="Courier New" w:hAnsi="Courier New" w:cs="Courier New" w:hint="default"/>
      </w:rPr>
    </w:lvl>
    <w:lvl w:ilvl="2" w:tplc="04240005" w:tentative="1">
      <w:start w:val="1"/>
      <w:numFmt w:val="bullet"/>
      <w:lvlText w:val=""/>
      <w:lvlJc w:val="left"/>
      <w:pPr>
        <w:ind w:left="1803" w:hanging="360"/>
      </w:pPr>
      <w:rPr>
        <w:rFonts w:ascii="Wingdings" w:hAnsi="Wingdings" w:hint="default"/>
      </w:rPr>
    </w:lvl>
    <w:lvl w:ilvl="3" w:tplc="04240001" w:tentative="1">
      <w:start w:val="1"/>
      <w:numFmt w:val="bullet"/>
      <w:lvlText w:val=""/>
      <w:lvlJc w:val="left"/>
      <w:pPr>
        <w:ind w:left="2523" w:hanging="360"/>
      </w:pPr>
      <w:rPr>
        <w:rFonts w:ascii="Symbol" w:hAnsi="Symbol" w:hint="default"/>
      </w:rPr>
    </w:lvl>
    <w:lvl w:ilvl="4" w:tplc="04240003" w:tentative="1">
      <w:start w:val="1"/>
      <w:numFmt w:val="bullet"/>
      <w:lvlText w:val="o"/>
      <w:lvlJc w:val="left"/>
      <w:pPr>
        <w:ind w:left="3243" w:hanging="360"/>
      </w:pPr>
      <w:rPr>
        <w:rFonts w:ascii="Courier New" w:hAnsi="Courier New" w:cs="Courier New" w:hint="default"/>
      </w:rPr>
    </w:lvl>
    <w:lvl w:ilvl="5" w:tplc="04240005" w:tentative="1">
      <w:start w:val="1"/>
      <w:numFmt w:val="bullet"/>
      <w:lvlText w:val=""/>
      <w:lvlJc w:val="left"/>
      <w:pPr>
        <w:ind w:left="3963" w:hanging="360"/>
      </w:pPr>
      <w:rPr>
        <w:rFonts w:ascii="Wingdings" w:hAnsi="Wingdings" w:hint="default"/>
      </w:rPr>
    </w:lvl>
    <w:lvl w:ilvl="6" w:tplc="04240001" w:tentative="1">
      <w:start w:val="1"/>
      <w:numFmt w:val="bullet"/>
      <w:lvlText w:val=""/>
      <w:lvlJc w:val="left"/>
      <w:pPr>
        <w:ind w:left="4683" w:hanging="360"/>
      </w:pPr>
      <w:rPr>
        <w:rFonts w:ascii="Symbol" w:hAnsi="Symbol" w:hint="default"/>
      </w:rPr>
    </w:lvl>
    <w:lvl w:ilvl="7" w:tplc="04240003" w:tentative="1">
      <w:start w:val="1"/>
      <w:numFmt w:val="bullet"/>
      <w:lvlText w:val="o"/>
      <w:lvlJc w:val="left"/>
      <w:pPr>
        <w:ind w:left="5403" w:hanging="360"/>
      </w:pPr>
      <w:rPr>
        <w:rFonts w:ascii="Courier New" w:hAnsi="Courier New" w:cs="Courier New" w:hint="default"/>
      </w:rPr>
    </w:lvl>
    <w:lvl w:ilvl="8" w:tplc="04240005" w:tentative="1">
      <w:start w:val="1"/>
      <w:numFmt w:val="bullet"/>
      <w:lvlText w:val=""/>
      <w:lvlJc w:val="left"/>
      <w:pPr>
        <w:ind w:left="6123" w:hanging="360"/>
      </w:pPr>
      <w:rPr>
        <w:rFonts w:ascii="Wingdings" w:hAnsi="Wingdings" w:hint="default"/>
      </w:rPr>
    </w:lvl>
  </w:abstractNum>
  <w:abstractNum w:abstractNumId="28" w15:restartNumberingAfterBreak="0">
    <w:nsid w:val="64EB5487"/>
    <w:multiLevelType w:val="hybridMultilevel"/>
    <w:tmpl w:val="CE66D910"/>
    <w:lvl w:ilvl="0" w:tplc="F7E01214">
      <w:start w:val="1"/>
      <w:numFmt w:val="bullet"/>
      <w:pStyle w:val="Alineja2"/>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55417D1"/>
    <w:multiLevelType w:val="multilevel"/>
    <w:tmpl w:val="CC080DDC"/>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150"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1855" w:hanging="720"/>
      </w:pPr>
      <w:rPr>
        <w:rFonts w:hint="default"/>
      </w:rPr>
    </w:lvl>
    <w:lvl w:ilvl="3">
      <w:start w:val="1"/>
      <w:numFmt w:val="decimal"/>
      <w:pStyle w:val="Naslov4"/>
      <w:lvlText w:val="%1.%2.%3.%4"/>
      <w:lvlJc w:val="left"/>
      <w:pPr>
        <w:ind w:left="438"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slov5"/>
      <w:lvlText w:val="%1.%2.%3.%4.%5"/>
      <w:lvlJc w:val="left"/>
      <w:pPr>
        <w:ind w:left="582" w:hanging="1008"/>
      </w:pPr>
      <w:rPr>
        <w:rFonts w:hint="default"/>
      </w:rPr>
    </w:lvl>
    <w:lvl w:ilvl="5">
      <w:start w:val="1"/>
      <w:numFmt w:val="decimal"/>
      <w:pStyle w:val="Naslov6"/>
      <w:lvlText w:val="%1.%2.%3.%4.%5.%6"/>
      <w:lvlJc w:val="left"/>
      <w:pPr>
        <w:ind w:left="726" w:hanging="1152"/>
      </w:pPr>
      <w:rPr>
        <w:rFonts w:hint="default"/>
      </w:rPr>
    </w:lvl>
    <w:lvl w:ilvl="6">
      <w:start w:val="1"/>
      <w:numFmt w:val="decimal"/>
      <w:pStyle w:val="Naslov7"/>
      <w:lvlText w:val="%1.%2.%3.%4.%5.%6.%7"/>
      <w:lvlJc w:val="left"/>
      <w:pPr>
        <w:ind w:left="870" w:hanging="1296"/>
      </w:pPr>
      <w:rPr>
        <w:rFonts w:hint="default"/>
      </w:rPr>
    </w:lvl>
    <w:lvl w:ilvl="7">
      <w:start w:val="1"/>
      <w:numFmt w:val="decimal"/>
      <w:pStyle w:val="Naslov8"/>
      <w:lvlText w:val="%1.%2.%3.%4.%5.%6.%7.%8"/>
      <w:lvlJc w:val="left"/>
      <w:pPr>
        <w:ind w:left="1014" w:hanging="1440"/>
      </w:pPr>
      <w:rPr>
        <w:rFonts w:hint="default"/>
      </w:rPr>
    </w:lvl>
    <w:lvl w:ilvl="8">
      <w:start w:val="1"/>
      <w:numFmt w:val="decimal"/>
      <w:pStyle w:val="Naslov9"/>
      <w:lvlText w:val="%1.%2.%3.%4.%5.%6.%7.%8.%9"/>
      <w:lvlJc w:val="left"/>
      <w:pPr>
        <w:ind w:left="1158" w:hanging="1584"/>
      </w:pPr>
      <w:rPr>
        <w:rFonts w:hint="default"/>
      </w:rPr>
    </w:lvl>
  </w:abstractNum>
  <w:abstractNum w:abstractNumId="30" w15:restartNumberingAfterBreak="0">
    <w:nsid w:val="66EA655A"/>
    <w:multiLevelType w:val="hybridMultilevel"/>
    <w:tmpl w:val="A5123DA0"/>
    <w:lvl w:ilvl="0" w:tplc="A34A7546">
      <w:start w:val="1"/>
      <w:numFmt w:val="bullet"/>
      <w:pStyle w:val="01ALINEJE"/>
      <w:lvlText w:val="o"/>
      <w:lvlJc w:val="left"/>
      <w:pPr>
        <w:tabs>
          <w:tab w:val="num" w:pos="864"/>
        </w:tabs>
        <w:ind w:left="864" w:hanging="360"/>
      </w:pPr>
      <w:rPr>
        <w:rFonts w:ascii="Courier New" w:hAnsi="Courier New" w:cs="Wingdings" w:hint="default"/>
      </w:rPr>
    </w:lvl>
    <w:lvl w:ilvl="1" w:tplc="04090003">
      <w:start w:val="1"/>
      <w:numFmt w:val="bullet"/>
      <w:lvlText w:val="o"/>
      <w:lvlJc w:val="left"/>
      <w:pPr>
        <w:tabs>
          <w:tab w:val="num" w:pos="1584"/>
        </w:tabs>
        <w:ind w:left="1584" w:hanging="360"/>
      </w:pPr>
      <w:rPr>
        <w:rFonts w:ascii="Courier New" w:hAnsi="Courier New" w:cs="Wingdings" w:hint="default"/>
      </w:rPr>
    </w:lvl>
    <w:lvl w:ilvl="2" w:tplc="04090005">
      <w:start w:val="1"/>
      <w:numFmt w:val="bullet"/>
      <w:lvlText w:val=""/>
      <w:lvlJc w:val="left"/>
      <w:pPr>
        <w:tabs>
          <w:tab w:val="num" w:pos="2304"/>
        </w:tabs>
        <w:ind w:left="2304" w:hanging="360"/>
      </w:pPr>
      <w:rPr>
        <w:rFonts w:ascii="Wingdings" w:hAnsi="Wingdings" w:hint="default"/>
      </w:rPr>
    </w:lvl>
    <w:lvl w:ilvl="3" w:tplc="04090001" w:tentative="1">
      <w:start w:val="1"/>
      <w:numFmt w:val="bullet"/>
      <w:lvlText w:val=""/>
      <w:lvlJc w:val="left"/>
      <w:pPr>
        <w:tabs>
          <w:tab w:val="num" w:pos="3024"/>
        </w:tabs>
        <w:ind w:left="3024" w:hanging="360"/>
      </w:pPr>
      <w:rPr>
        <w:rFonts w:ascii="Symbol" w:hAnsi="Symbol" w:hint="default"/>
      </w:rPr>
    </w:lvl>
    <w:lvl w:ilvl="4" w:tplc="04090003" w:tentative="1">
      <w:start w:val="1"/>
      <w:numFmt w:val="bullet"/>
      <w:lvlText w:val="o"/>
      <w:lvlJc w:val="left"/>
      <w:pPr>
        <w:tabs>
          <w:tab w:val="num" w:pos="3744"/>
        </w:tabs>
        <w:ind w:left="3744" w:hanging="360"/>
      </w:pPr>
      <w:rPr>
        <w:rFonts w:ascii="Courier New" w:hAnsi="Courier New" w:cs="Wingdings" w:hint="default"/>
      </w:rPr>
    </w:lvl>
    <w:lvl w:ilvl="5" w:tplc="04090005" w:tentative="1">
      <w:start w:val="1"/>
      <w:numFmt w:val="bullet"/>
      <w:lvlText w:val=""/>
      <w:lvlJc w:val="left"/>
      <w:pPr>
        <w:tabs>
          <w:tab w:val="num" w:pos="4464"/>
        </w:tabs>
        <w:ind w:left="4464" w:hanging="360"/>
      </w:pPr>
      <w:rPr>
        <w:rFonts w:ascii="Wingdings" w:hAnsi="Wingdings" w:hint="default"/>
      </w:rPr>
    </w:lvl>
    <w:lvl w:ilvl="6" w:tplc="04090001" w:tentative="1">
      <w:start w:val="1"/>
      <w:numFmt w:val="bullet"/>
      <w:lvlText w:val=""/>
      <w:lvlJc w:val="left"/>
      <w:pPr>
        <w:tabs>
          <w:tab w:val="num" w:pos="5184"/>
        </w:tabs>
        <w:ind w:left="5184" w:hanging="360"/>
      </w:pPr>
      <w:rPr>
        <w:rFonts w:ascii="Symbol" w:hAnsi="Symbol" w:hint="default"/>
      </w:rPr>
    </w:lvl>
    <w:lvl w:ilvl="7" w:tplc="04090003" w:tentative="1">
      <w:start w:val="1"/>
      <w:numFmt w:val="bullet"/>
      <w:lvlText w:val="o"/>
      <w:lvlJc w:val="left"/>
      <w:pPr>
        <w:tabs>
          <w:tab w:val="num" w:pos="5904"/>
        </w:tabs>
        <w:ind w:left="5904" w:hanging="360"/>
      </w:pPr>
      <w:rPr>
        <w:rFonts w:ascii="Courier New" w:hAnsi="Courier New" w:cs="Wingdings" w:hint="default"/>
      </w:rPr>
    </w:lvl>
    <w:lvl w:ilvl="8" w:tplc="04090005" w:tentative="1">
      <w:start w:val="1"/>
      <w:numFmt w:val="bullet"/>
      <w:lvlText w:val=""/>
      <w:lvlJc w:val="left"/>
      <w:pPr>
        <w:tabs>
          <w:tab w:val="num" w:pos="6624"/>
        </w:tabs>
        <w:ind w:left="6624" w:hanging="360"/>
      </w:pPr>
      <w:rPr>
        <w:rFonts w:ascii="Wingdings" w:hAnsi="Wingdings" w:hint="default"/>
      </w:rPr>
    </w:lvl>
  </w:abstractNum>
  <w:abstractNum w:abstractNumId="31" w15:restartNumberingAfterBreak="0">
    <w:nsid w:val="69426709"/>
    <w:multiLevelType w:val="hybridMultilevel"/>
    <w:tmpl w:val="DACC8362"/>
    <w:lvl w:ilvl="0" w:tplc="13F4EB5C">
      <w:numFmt w:val="bullet"/>
      <w:lvlText w:val="•"/>
      <w:lvlJc w:val="left"/>
      <w:pPr>
        <w:ind w:left="1065" w:hanging="705"/>
      </w:pPr>
      <w:rPr>
        <w:rFonts w:ascii="Arial" w:eastAsia="Times New Roman" w:hAnsi="Arial" w:cs="Arial" w:hint="default"/>
      </w:rPr>
    </w:lvl>
    <w:lvl w:ilvl="1" w:tplc="BC9AEE42">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D970063"/>
    <w:multiLevelType w:val="hybridMultilevel"/>
    <w:tmpl w:val="0AF83CC6"/>
    <w:lvl w:ilvl="0" w:tplc="13F4EB5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F352371"/>
    <w:multiLevelType w:val="hybridMultilevel"/>
    <w:tmpl w:val="DC66CEB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F671E8D"/>
    <w:multiLevelType w:val="hybridMultilevel"/>
    <w:tmpl w:val="5BA2B89E"/>
    <w:lvl w:ilvl="0" w:tplc="0424000F">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5"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830F32"/>
    <w:multiLevelType w:val="hybridMultilevel"/>
    <w:tmpl w:val="1650778A"/>
    <w:lvl w:ilvl="0" w:tplc="FFFFFFFF">
      <w:start w:val="1"/>
      <w:numFmt w:val="bullet"/>
      <w:pStyle w:val="Alineja1"/>
      <w:lvlText w:val=""/>
      <w:lvlJc w:val="left"/>
      <w:pPr>
        <w:ind w:left="720" w:hanging="360"/>
      </w:pPr>
      <w:rPr>
        <w:rFonts w:ascii="Symbol" w:hAnsi="Symbol" w:hint="default"/>
      </w:rPr>
    </w:lvl>
    <w:lvl w:ilvl="1" w:tplc="FFFFFFFF">
      <w:numFmt w:val="bullet"/>
      <w:lvlText w:val="•"/>
      <w:lvlJc w:val="left"/>
      <w:pPr>
        <w:ind w:left="1785" w:hanging="705"/>
      </w:pPr>
      <w:rPr>
        <w:rFonts w:ascii="Times New Roman" w:eastAsia="Times New Roman" w:hAnsi="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8F17E04"/>
    <w:multiLevelType w:val="hybridMultilevel"/>
    <w:tmpl w:val="62749A2C"/>
    <w:lvl w:ilvl="0" w:tplc="0AE67C4E">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E205EC"/>
    <w:multiLevelType w:val="hybridMultilevel"/>
    <w:tmpl w:val="C728CA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C966381"/>
    <w:multiLevelType w:val="multilevel"/>
    <w:tmpl w:val="DCC88062"/>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0" w15:restartNumberingAfterBreak="0">
    <w:nsid w:val="7D46402A"/>
    <w:multiLevelType w:val="hybridMultilevel"/>
    <w:tmpl w:val="A2481E7A"/>
    <w:lvl w:ilvl="0" w:tplc="13F4EB5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9"/>
  </w:num>
  <w:num w:numId="2">
    <w:abstractNumId w:val="26"/>
  </w:num>
  <w:num w:numId="3">
    <w:abstractNumId w:val="29"/>
  </w:num>
  <w:num w:numId="4">
    <w:abstractNumId w:val="30"/>
  </w:num>
  <w:num w:numId="5">
    <w:abstractNumId w:val="16"/>
  </w:num>
  <w:num w:numId="6">
    <w:abstractNumId w:val="10"/>
  </w:num>
  <w:num w:numId="7">
    <w:abstractNumId w:val="7"/>
  </w:num>
  <w:num w:numId="8">
    <w:abstractNumId w:val="35"/>
  </w:num>
  <w:num w:numId="9">
    <w:abstractNumId w:val="14"/>
  </w:num>
  <w:num w:numId="10">
    <w:abstractNumId w:val="28"/>
  </w:num>
  <w:num w:numId="11">
    <w:abstractNumId w:val="15"/>
  </w:num>
  <w:num w:numId="12">
    <w:abstractNumId w:val="17"/>
  </w:num>
  <w:num w:numId="13">
    <w:abstractNumId w:val="36"/>
  </w:num>
  <w:num w:numId="14">
    <w:abstractNumId w:val="5"/>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2"/>
  </w:num>
  <w:num w:numId="18">
    <w:abstractNumId w:val="25"/>
  </w:num>
  <w:num w:numId="19">
    <w:abstractNumId w:val="8"/>
  </w:num>
  <w:num w:numId="20">
    <w:abstractNumId w:val="13"/>
  </w:num>
  <w:num w:numId="21">
    <w:abstractNumId w:val="23"/>
  </w:num>
  <w:num w:numId="22">
    <w:abstractNumId w:val="11"/>
  </w:num>
  <w:num w:numId="23">
    <w:abstractNumId w:val="1"/>
  </w:num>
  <w:num w:numId="24">
    <w:abstractNumId w:val="32"/>
  </w:num>
  <w:num w:numId="25">
    <w:abstractNumId w:val="38"/>
  </w:num>
  <w:num w:numId="26">
    <w:abstractNumId w:val="2"/>
  </w:num>
  <w:num w:numId="27">
    <w:abstractNumId w:val="19"/>
  </w:num>
  <w:num w:numId="28">
    <w:abstractNumId w:val="9"/>
  </w:num>
  <w:num w:numId="29">
    <w:abstractNumId w:val="4"/>
  </w:num>
  <w:num w:numId="30">
    <w:abstractNumId w:val="18"/>
  </w:num>
  <w:num w:numId="31">
    <w:abstractNumId w:val="3"/>
  </w:num>
  <w:num w:numId="32">
    <w:abstractNumId w:val="40"/>
  </w:num>
  <w:num w:numId="33">
    <w:abstractNumId w:val="27"/>
  </w:num>
  <w:num w:numId="34">
    <w:abstractNumId w:val="20"/>
  </w:num>
  <w:num w:numId="35">
    <w:abstractNumId w:val="37"/>
  </w:num>
  <w:num w:numId="36">
    <w:abstractNumId w:val="6"/>
  </w:num>
  <w:num w:numId="37">
    <w:abstractNumId w:val="34"/>
  </w:num>
  <w:num w:numId="38">
    <w:abstractNumId w:val="24"/>
  </w:num>
  <w:num w:numId="39">
    <w:abstractNumId w:val="12"/>
  </w:num>
  <w:num w:numId="40">
    <w:abstractNumId w:val="0"/>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num>
  <w:num w:numId="44">
    <w:abstractNumId w:val="29"/>
  </w:num>
  <w:num w:numId="45">
    <w:abstractNumId w:val="29"/>
  </w:num>
  <w:num w:numId="46">
    <w:abstractNumId w:val="2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FB6"/>
    <w:rsid w:val="000013AA"/>
    <w:rsid w:val="000024D5"/>
    <w:rsid w:val="000034CD"/>
    <w:rsid w:val="00005264"/>
    <w:rsid w:val="000054FF"/>
    <w:rsid w:val="00005FA3"/>
    <w:rsid w:val="000073D6"/>
    <w:rsid w:val="00007433"/>
    <w:rsid w:val="0001040C"/>
    <w:rsid w:val="00011081"/>
    <w:rsid w:val="00012663"/>
    <w:rsid w:val="000126CA"/>
    <w:rsid w:val="00012800"/>
    <w:rsid w:val="00013067"/>
    <w:rsid w:val="00013EA9"/>
    <w:rsid w:val="00014187"/>
    <w:rsid w:val="0001476E"/>
    <w:rsid w:val="00015B87"/>
    <w:rsid w:val="00015BFE"/>
    <w:rsid w:val="00016E7A"/>
    <w:rsid w:val="00017143"/>
    <w:rsid w:val="00022060"/>
    <w:rsid w:val="00022C86"/>
    <w:rsid w:val="00023F07"/>
    <w:rsid w:val="00023FDA"/>
    <w:rsid w:val="00024472"/>
    <w:rsid w:val="000244B8"/>
    <w:rsid w:val="000247CC"/>
    <w:rsid w:val="0002498E"/>
    <w:rsid w:val="00024CAF"/>
    <w:rsid w:val="00025236"/>
    <w:rsid w:val="00030F0C"/>
    <w:rsid w:val="0003139B"/>
    <w:rsid w:val="00031CE2"/>
    <w:rsid w:val="0003268C"/>
    <w:rsid w:val="00034103"/>
    <w:rsid w:val="0003589C"/>
    <w:rsid w:val="00035AF1"/>
    <w:rsid w:val="00036131"/>
    <w:rsid w:val="00036BC5"/>
    <w:rsid w:val="00036F2D"/>
    <w:rsid w:val="0003749E"/>
    <w:rsid w:val="000376A9"/>
    <w:rsid w:val="000402C7"/>
    <w:rsid w:val="00040763"/>
    <w:rsid w:val="000407A0"/>
    <w:rsid w:val="00041CEB"/>
    <w:rsid w:val="000421EB"/>
    <w:rsid w:val="000427E1"/>
    <w:rsid w:val="00043CAE"/>
    <w:rsid w:val="00043F96"/>
    <w:rsid w:val="000465D2"/>
    <w:rsid w:val="00046788"/>
    <w:rsid w:val="000468F8"/>
    <w:rsid w:val="00046F4D"/>
    <w:rsid w:val="00051A8E"/>
    <w:rsid w:val="000522DE"/>
    <w:rsid w:val="00052373"/>
    <w:rsid w:val="000525FF"/>
    <w:rsid w:val="00052EF9"/>
    <w:rsid w:val="00053AB2"/>
    <w:rsid w:val="000541A6"/>
    <w:rsid w:val="00054631"/>
    <w:rsid w:val="000547B9"/>
    <w:rsid w:val="0005588D"/>
    <w:rsid w:val="000562EB"/>
    <w:rsid w:val="0005757F"/>
    <w:rsid w:val="00060B27"/>
    <w:rsid w:val="00063198"/>
    <w:rsid w:val="000642A8"/>
    <w:rsid w:val="00064ADA"/>
    <w:rsid w:val="00064E52"/>
    <w:rsid w:val="00064EC5"/>
    <w:rsid w:val="00065C9D"/>
    <w:rsid w:val="00065F0C"/>
    <w:rsid w:val="00067134"/>
    <w:rsid w:val="000671B4"/>
    <w:rsid w:val="00067564"/>
    <w:rsid w:val="000676CE"/>
    <w:rsid w:val="0007057F"/>
    <w:rsid w:val="000707A5"/>
    <w:rsid w:val="0007161F"/>
    <w:rsid w:val="00072D95"/>
    <w:rsid w:val="000735EC"/>
    <w:rsid w:val="00073C28"/>
    <w:rsid w:val="00074AFD"/>
    <w:rsid w:val="00074C66"/>
    <w:rsid w:val="00074FA5"/>
    <w:rsid w:val="00074FCD"/>
    <w:rsid w:val="00075675"/>
    <w:rsid w:val="00075890"/>
    <w:rsid w:val="00075B29"/>
    <w:rsid w:val="00076171"/>
    <w:rsid w:val="00076EE5"/>
    <w:rsid w:val="00080448"/>
    <w:rsid w:val="000804BB"/>
    <w:rsid w:val="00080922"/>
    <w:rsid w:val="00081140"/>
    <w:rsid w:val="000822C3"/>
    <w:rsid w:val="000823E5"/>
    <w:rsid w:val="00083BF4"/>
    <w:rsid w:val="00083F73"/>
    <w:rsid w:val="00084E3A"/>
    <w:rsid w:val="000855C8"/>
    <w:rsid w:val="00086366"/>
    <w:rsid w:val="000863AE"/>
    <w:rsid w:val="000863E0"/>
    <w:rsid w:val="000874C7"/>
    <w:rsid w:val="000879D6"/>
    <w:rsid w:val="00087EA1"/>
    <w:rsid w:val="00090363"/>
    <w:rsid w:val="00092075"/>
    <w:rsid w:val="00092AFB"/>
    <w:rsid w:val="00092C6F"/>
    <w:rsid w:val="000935D1"/>
    <w:rsid w:val="0009436A"/>
    <w:rsid w:val="0009453C"/>
    <w:rsid w:val="000946BC"/>
    <w:rsid w:val="00094D96"/>
    <w:rsid w:val="000959BB"/>
    <w:rsid w:val="00096395"/>
    <w:rsid w:val="000963D6"/>
    <w:rsid w:val="000970FF"/>
    <w:rsid w:val="000A034B"/>
    <w:rsid w:val="000A13F6"/>
    <w:rsid w:val="000A1435"/>
    <w:rsid w:val="000A1D4E"/>
    <w:rsid w:val="000A2F59"/>
    <w:rsid w:val="000A3D38"/>
    <w:rsid w:val="000A3F7E"/>
    <w:rsid w:val="000A4D13"/>
    <w:rsid w:val="000A4D55"/>
    <w:rsid w:val="000A62FB"/>
    <w:rsid w:val="000A6CBE"/>
    <w:rsid w:val="000A701C"/>
    <w:rsid w:val="000A79DB"/>
    <w:rsid w:val="000A7A47"/>
    <w:rsid w:val="000B0313"/>
    <w:rsid w:val="000B0CF5"/>
    <w:rsid w:val="000B1110"/>
    <w:rsid w:val="000B1323"/>
    <w:rsid w:val="000B136E"/>
    <w:rsid w:val="000B174C"/>
    <w:rsid w:val="000B1DEE"/>
    <w:rsid w:val="000B21E6"/>
    <w:rsid w:val="000B2327"/>
    <w:rsid w:val="000B26C0"/>
    <w:rsid w:val="000B44B0"/>
    <w:rsid w:val="000B5728"/>
    <w:rsid w:val="000B7F31"/>
    <w:rsid w:val="000C116C"/>
    <w:rsid w:val="000C22B9"/>
    <w:rsid w:val="000C2961"/>
    <w:rsid w:val="000C304A"/>
    <w:rsid w:val="000C349B"/>
    <w:rsid w:val="000C355A"/>
    <w:rsid w:val="000C3A7F"/>
    <w:rsid w:val="000C3BA2"/>
    <w:rsid w:val="000C45D7"/>
    <w:rsid w:val="000C4828"/>
    <w:rsid w:val="000C5C32"/>
    <w:rsid w:val="000C646D"/>
    <w:rsid w:val="000C68AF"/>
    <w:rsid w:val="000D0B4D"/>
    <w:rsid w:val="000D0DE3"/>
    <w:rsid w:val="000D0E32"/>
    <w:rsid w:val="000D144D"/>
    <w:rsid w:val="000D1A80"/>
    <w:rsid w:val="000D1E47"/>
    <w:rsid w:val="000D2C84"/>
    <w:rsid w:val="000D2EEF"/>
    <w:rsid w:val="000D2FC1"/>
    <w:rsid w:val="000D304B"/>
    <w:rsid w:val="000D3997"/>
    <w:rsid w:val="000D44B6"/>
    <w:rsid w:val="000D48BF"/>
    <w:rsid w:val="000D4D46"/>
    <w:rsid w:val="000D4D9E"/>
    <w:rsid w:val="000D4DDE"/>
    <w:rsid w:val="000D504F"/>
    <w:rsid w:val="000D5897"/>
    <w:rsid w:val="000D5969"/>
    <w:rsid w:val="000D6788"/>
    <w:rsid w:val="000E0E2C"/>
    <w:rsid w:val="000E1AFD"/>
    <w:rsid w:val="000E1FC3"/>
    <w:rsid w:val="000E3756"/>
    <w:rsid w:val="000E44A0"/>
    <w:rsid w:val="000E4539"/>
    <w:rsid w:val="000E4A76"/>
    <w:rsid w:val="000E505D"/>
    <w:rsid w:val="000E540F"/>
    <w:rsid w:val="000E5BEF"/>
    <w:rsid w:val="000E6F01"/>
    <w:rsid w:val="000E7769"/>
    <w:rsid w:val="000F10FD"/>
    <w:rsid w:val="000F17F6"/>
    <w:rsid w:val="000F1AE4"/>
    <w:rsid w:val="000F2180"/>
    <w:rsid w:val="000F21B2"/>
    <w:rsid w:val="000F2710"/>
    <w:rsid w:val="000F2A51"/>
    <w:rsid w:val="000F2DD9"/>
    <w:rsid w:val="000F3CC5"/>
    <w:rsid w:val="000F43E4"/>
    <w:rsid w:val="000F4789"/>
    <w:rsid w:val="000F6044"/>
    <w:rsid w:val="000F6C1A"/>
    <w:rsid w:val="000F6C8F"/>
    <w:rsid w:val="000F7FE9"/>
    <w:rsid w:val="0010102F"/>
    <w:rsid w:val="00102474"/>
    <w:rsid w:val="001025C4"/>
    <w:rsid w:val="001030C4"/>
    <w:rsid w:val="00103250"/>
    <w:rsid w:val="00103329"/>
    <w:rsid w:val="00104F4B"/>
    <w:rsid w:val="001055E7"/>
    <w:rsid w:val="00106209"/>
    <w:rsid w:val="001066DF"/>
    <w:rsid w:val="00107222"/>
    <w:rsid w:val="00107969"/>
    <w:rsid w:val="001101E6"/>
    <w:rsid w:val="00110DF4"/>
    <w:rsid w:val="00111D4E"/>
    <w:rsid w:val="001137C3"/>
    <w:rsid w:val="00114013"/>
    <w:rsid w:val="0011447D"/>
    <w:rsid w:val="001162F7"/>
    <w:rsid w:val="001174A7"/>
    <w:rsid w:val="00117B28"/>
    <w:rsid w:val="001209BF"/>
    <w:rsid w:val="00120AF4"/>
    <w:rsid w:val="00121843"/>
    <w:rsid w:val="00123666"/>
    <w:rsid w:val="00124729"/>
    <w:rsid w:val="00124906"/>
    <w:rsid w:val="00125D49"/>
    <w:rsid w:val="00125D64"/>
    <w:rsid w:val="00125FFF"/>
    <w:rsid w:val="00126152"/>
    <w:rsid w:val="00126F48"/>
    <w:rsid w:val="00130387"/>
    <w:rsid w:val="00130D8E"/>
    <w:rsid w:val="001312FA"/>
    <w:rsid w:val="00131996"/>
    <w:rsid w:val="001319DB"/>
    <w:rsid w:val="00131AF4"/>
    <w:rsid w:val="00131DAD"/>
    <w:rsid w:val="001331D5"/>
    <w:rsid w:val="0013371F"/>
    <w:rsid w:val="001349C5"/>
    <w:rsid w:val="001351C7"/>
    <w:rsid w:val="0013534B"/>
    <w:rsid w:val="001402AA"/>
    <w:rsid w:val="00140782"/>
    <w:rsid w:val="00140A0C"/>
    <w:rsid w:val="00141B1E"/>
    <w:rsid w:val="001433AA"/>
    <w:rsid w:val="001440F1"/>
    <w:rsid w:val="00144D77"/>
    <w:rsid w:val="0014531C"/>
    <w:rsid w:val="00145C30"/>
    <w:rsid w:val="00145F29"/>
    <w:rsid w:val="00146E55"/>
    <w:rsid w:val="00147F63"/>
    <w:rsid w:val="00150C4F"/>
    <w:rsid w:val="00152CBF"/>
    <w:rsid w:val="0015364F"/>
    <w:rsid w:val="00154E27"/>
    <w:rsid w:val="001556B6"/>
    <w:rsid w:val="00155952"/>
    <w:rsid w:val="00156109"/>
    <w:rsid w:val="001561D4"/>
    <w:rsid w:val="00156632"/>
    <w:rsid w:val="00156BEB"/>
    <w:rsid w:val="001570F7"/>
    <w:rsid w:val="001573C6"/>
    <w:rsid w:val="0016138F"/>
    <w:rsid w:val="00161585"/>
    <w:rsid w:val="001616C5"/>
    <w:rsid w:val="001627E3"/>
    <w:rsid w:val="001637D5"/>
    <w:rsid w:val="00163A4F"/>
    <w:rsid w:val="00163C00"/>
    <w:rsid w:val="00164DCD"/>
    <w:rsid w:val="00164F50"/>
    <w:rsid w:val="00166362"/>
    <w:rsid w:val="00166652"/>
    <w:rsid w:val="001666CB"/>
    <w:rsid w:val="00166F49"/>
    <w:rsid w:val="001673CC"/>
    <w:rsid w:val="00170A54"/>
    <w:rsid w:val="00171C82"/>
    <w:rsid w:val="001738BA"/>
    <w:rsid w:val="00174F89"/>
    <w:rsid w:val="0017648D"/>
    <w:rsid w:val="00176773"/>
    <w:rsid w:val="00177C57"/>
    <w:rsid w:val="00177F31"/>
    <w:rsid w:val="001809D4"/>
    <w:rsid w:val="00182240"/>
    <w:rsid w:val="00182445"/>
    <w:rsid w:val="00182FE6"/>
    <w:rsid w:val="00183379"/>
    <w:rsid w:val="001839E3"/>
    <w:rsid w:val="00183A06"/>
    <w:rsid w:val="00184654"/>
    <w:rsid w:val="001854BE"/>
    <w:rsid w:val="00185A1A"/>
    <w:rsid w:val="00187B58"/>
    <w:rsid w:val="00190222"/>
    <w:rsid w:val="00190B43"/>
    <w:rsid w:val="00190C61"/>
    <w:rsid w:val="00191067"/>
    <w:rsid w:val="00191242"/>
    <w:rsid w:val="00193278"/>
    <w:rsid w:val="00194424"/>
    <w:rsid w:val="0019480D"/>
    <w:rsid w:val="001956B3"/>
    <w:rsid w:val="00196EE5"/>
    <w:rsid w:val="0019722C"/>
    <w:rsid w:val="00197250"/>
    <w:rsid w:val="001A05CA"/>
    <w:rsid w:val="001A0796"/>
    <w:rsid w:val="001A0F1E"/>
    <w:rsid w:val="001A0F5D"/>
    <w:rsid w:val="001A1D69"/>
    <w:rsid w:val="001A1E26"/>
    <w:rsid w:val="001A2E15"/>
    <w:rsid w:val="001A40F3"/>
    <w:rsid w:val="001A40FF"/>
    <w:rsid w:val="001A415B"/>
    <w:rsid w:val="001A47F0"/>
    <w:rsid w:val="001A4CB1"/>
    <w:rsid w:val="001A523B"/>
    <w:rsid w:val="001A54C2"/>
    <w:rsid w:val="001B01E3"/>
    <w:rsid w:val="001B02BB"/>
    <w:rsid w:val="001B0347"/>
    <w:rsid w:val="001B074E"/>
    <w:rsid w:val="001B0E45"/>
    <w:rsid w:val="001B230C"/>
    <w:rsid w:val="001B23D5"/>
    <w:rsid w:val="001B29C9"/>
    <w:rsid w:val="001B393D"/>
    <w:rsid w:val="001B404D"/>
    <w:rsid w:val="001B448A"/>
    <w:rsid w:val="001B4753"/>
    <w:rsid w:val="001B4A02"/>
    <w:rsid w:val="001B61C6"/>
    <w:rsid w:val="001B6BBA"/>
    <w:rsid w:val="001C0DE3"/>
    <w:rsid w:val="001C0DF1"/>
    <w:rsid w:val="001C1453"/>
    <w:rsid w:val="001C2AC7"/>
    <w:rsid w:val="001C3C2C"/>
    <w:rsid w:val="001C4E51"/>
    <w:rsid w:val="001C68F0"/>
    <w:rsid w:val="001C6932"/>
    <w:rsid w:val="001D0340"/>
    <w:rsid w:val="001D1331"/>
    <w:rsid w:val="001D2154"/>
    <w:rsid w:val="001D265F"/>
    <w:rsid w:val="001D34E7"/>
    <w:rsid w:val="001D3AE6"/>
    <w:rsid w:val="001D411B"/>
    <w:rsid w:val="001D4B48"/>
    <w:rsid w:val="001D5028"/>
    <w:rsid w:val="001D5062"/>
    <w:rsid w:val="001D562C"/>
    <w:rsid w:val="001D58B7"/>
    <w:rsid w:val="001D6009"/>
    <w:rsid w:val="001D6336"/>
    <w:rsid w:val="001D6490"/>
    <w:rsid w:val="001D6D33"/>
    <w:rsid w:val="001D78EF"/>
    <w:rsid w:val="001E086C"/>
    <w:rsid w:val="001E0909"/>
    <w:rsid w:val="001E12E7"/>
    <w:rsid w:val="001E18A3"/>
    <w:rsid w:val="001E1983"/>
    <w:rsid w:val="001E32E8"/>
    <w:rsid w:val="001E426D"/>
    <w:rsid w:val="001E4791"/>
    <w:rsid w:val="001E48C3"/>
    <w:rsid w:val="001E58C9"/>
    <w:rsid w:val="001E5A88"/>
    <w:rsid w:val="001E6DC2"/>
    <w:rsid w:val="001E74BE"/>
    <w:rsid w:val="001E74FC"/>
    <w:rsid w:val="001E7A3E"/>
    <w:rsid w:val="001E7C23"/>
    <w:rsid w:val="001F19C0"/>
    <w:rsid w:val="001F25CA"/>
    <w:rsid w:val="001F3898"/>
    <w:rsid w:val="001F6B70"/>
    <w:rsid w:val="001F6CF7"/>
    <w:rsid w:val="001F71BB"/>
    <w:rsid w:val="001F74AF"/>
    <w:rsid w:val="001F765F"/>
    <w:rsid w:val="001F7C4C"/>
    <w:rsid w:val="00201F6E"/>
    <w:rsid w:val="00201F83"/>
    <w:rsid w:val="002036E4"/>
    <w:rsid w:val="00204FA6"/>
    <w:rsid w:val="0020555B"/>
    <w:rsid w:val="0020572A"/>
    <w:rsid w:val="00205F67"/>
    <w:rsid w:val="002063BE"/>
    <w:rsid w:val="002063CE"/>
    <w:rsid w:val="002069E0"/>
    <w:rsid w:val="00206CCA"/>
    <w:rsid w:val="00210206"/>
    <w:rsid w:val="002107B1"/>
    <w:rsid w:val="00212AFD"/>
    <w:rsid w:val="002131D1"/>
    <w:rsid w:val="0021451B"/>
    <w:rsid w:val="00214A6D"/>
    <w:rsid w:val="00215123"/>
    <w:rsid w:val="00215466"/>
    <w:rsid w:val="00216F68"/>
    <w:rsid w:val="00217285"/>
    <w:rsid w:val="00217537"/>
    <w:rsid w:val="00217C9F"/>
    <w:rsid w:val="00220E45"/>
    <w:rsid w:val="00220FE1"/>
    <w:rsid w:val="00222389"/>
    <w:rsid w:val="00223859"/>
    <w:rsid w:val="00223D7A"/>
    <w:rsid w:val="002244DE"/>
    <w:rsid w:val="002246C4"/>
    <w:rsid w:val="002250CE"/>
    <w:rsid w:val="00225235"/>
    <w:rsid w:val="00225329"/>
    <w:rsid w:val="002257D0"/>
    <w:rsid w:val="002261B0"/>
    <w:rsid w:val="002268E3"/>
    <w:rsid w:val="00226D5B"/>
    <w:rsid w:val="00226F9E"/>
    <w:rsid w:val="00227102"/>
    <w:rsid w:val="002307C0"/>
    <w:rsid w:val="0023156F"/>
    <w:rsid w:val="0023161A"/>
    <w:rsid w:val="002318A8"/>
    <w:rsid w:val="00232CB5"/>
    <w:rsid w:val="00232E87"/>
    <w:rsid w:val="00234D88"/>
    <w:rsid w:val="002356AC"/>
    <w:rsid w:val="0023593C"/>
    <w:rsid w:val="00235A0D"/>
    <w:rsid w:val="00236B49"/>
    <w:rsid w:val="0024177D"/>
    <w:rsid w:val="00242683"/>
    <w:rsid w:val="0024373F"/>
    <w:rsid w:val="00243A27"/>
    <w:rsid w:val="00243FFB"/>
    <w:rsid w:val="0024414F"/>
    <w:rsid w:val="002446B0"/>
    <w:rsid w:val="0024473B"/>
    <w:rsid w:val="0024542D"/>
    <w:rsid w:val="00245DAF"/>
    <w:rsid w:val="00245E19"/>
    <w:rsid w:val="00245F97"/>
    <w:rsid w:val="0024627B"/>
    <w:rsid w:val="002462A3"/>
    <w:rsid w:val="0024631B"/>
    <w:rsid w:val="00246386"/>
    <w:rsid w:val="00246856"/>
    <w:rsid w:val="00246D5B"/>
    <w:rsid w:val="002472AE"/>
    <w:rsid w:val="002473F3"/>
    <w:rsid w:val="0025095F"/>
    <w:rsid w:val="0025141F"/>
    <w:rsid w:val="00253387"/>
    <w:rsid w:val="0025367E"/>
    <w:rsid w:val="00253A32"/>
    <w:rsid w:val="00254101"/>
    <w:rsid w:val="002553C0"/>
    <w:rsid w:val="002557A2"/>
    <w:rsid w:val="00257CD3"/>
    <w:rsid w:val="00260C32"/>
    <w:rsid w:val="002613AB"/>
    <w:rsid w:val="002617E6"/>
    <w:rsid w:val="002625A5"/>
    <w:rsid w:val="00263AEB"/>
    <w:rsid w:val="00264A0F"/>
    <w:rsid w:val="002666FB"/>
    <w:rsid w:val="0026681C"/>
    <w:rsid w:val="00267927"/>
    <w:rsid w:val="00267CD7"/>
    <w:rsid w:val="0027007C"/>
    <w:rsid w:val="00271950"/>
    <w:rsid w:val="00271FC6"/>
    <w:rsid w:val="00272E0C"/>
    <w:rsid w:val="00274555"/>
    <w:rsid w:val="00274744"/>
    <w:rsid w:val="002749C8"/>
    <w:rsid w:val="00275233"/>
    <w:rsid w:val="00277751"/>
    <w:rsid w:val="00280FC3"/>
    <w:rsid w:val="0028367B"/>
    <w:rsid w:val="00283C1C"/>
    <w:rsid w:val="00283D31"/>
    <w:rsid w:val="002848B4"/>
    <w:rsid w:val="0028493D"/>
    <w:rsid w:val="0028543F"/>
    <w:rsid w:val="0028582F"/>
    <w:rsid w:val="00287D2B"/>
    <w:rsid w:val="0029077D"/>
    <w:rsid w:val="0029174C"/>
    <w:rsid w:val="0029273F"/>
    <w:rsid w:val="002929FD"/>
    <w:rsid w:val="00293525"/>
    <w:rsid w:val="00293A96"/>
    <w:rsid w:val="00293EEA"/>
    <w:rsid w:val="0029495D"/>
    <w:rsid w:val="00294E50"/>
    <w:rsid w:val="002961ED"/>
    <w:rsid w:val="00296747"/>
    <w:rsid w:val="00297743"/>
    <w:rsid w:val="00297A17"/>
    <w:rsid w:val="002A01A7"/>
    <w:rsid w:val="002A02E5"/>
    <w:rsid w:val="002A0475"/>
    <w:rsid w:val="002A1A28"/>
    <w:rsid w:val="002A1A80"/>
    <w:rsid w:val="002A2008"/>
    <w:rsid w:val="002A213D"/>
    <w:rsid w:val="002A3235"/>
    <w:rsid w:val="002A3EA2"/>
    <w:rsid w:val="002A4192"/>
    <w:rsid w:val="002A466F"/>
    <w:rsid w:val="002A4D57"/>
    <w:rsid w:val="002A6CC4"/>
    <w:rsid w:val="002A7055"/>
    <w:rsid w:val="002B0238"/>
    <w:rsid w:val="002B065D"/>
    <w:rsid w:val="002B0CAA"/>
    <w:rsid w:val="002B1C31"/>
    <w:rsid w:val="002B2753"/>
    <w:rsid w:val="002B2CAC"/>
    <w:rsid w:val="002B34AF"/>
    <w:rsid w:val="002B3CD4"/>
    <w:rsid w:val="002B4E4B"/>
    <w:rsid w:val="002B5181"/>
    <w:rsid w:val="002B58C9"/>
    <w:rsid w:val="002B604D"/>
    <w:rsid w:val="002B67C4"/>
    <w:rsid w:val="002C0401"/>
    <w:rsid w:val="002C11D7"/>
    <w:rsid w:val="002C1FB5"/>
    <w:rsid w:val="002C2A3C"/>
    <w:rsid w:val="002C3B84"/>
    <w:rsid w:val="002C40D9"/>
    <w:rsid w:val="002C574C"/>
    <w:rsid w:val="002C6936"/>
    <w:rsid w:val="002D0305"/>
    <w:rsid w:val="002D061D"/>
    <w:rsid w:val="002D0EDE"/>
    <w:rsid w:val="002D15B9"/>
    <w:rsid w:val="002D18BD"/>
    <w:rsid w:val="002D1DDB"/>
    <w:rsid w:val="002D2463"/>
    <w:rsid w:val="002D2708"/>
    <w:rsid w:val="002D3605"/>
    <w:rsid w:val="002D3B2F"/>
    <w:rsid w:val="002D47AB"/>
    <w:rsid w:val="002D4F11"/>
    <w:rsid w:val="002D59BC"/>
    <w:rsid w:val="002D5F0C"/>
    <w:rsid w:val="002D65E4"/>
    <w:rsid w:val="002D66E6"/>
    <w:rsid w:val="002D749C"/>
    <w:rsid w:val="002D7564"/>
    <w:rsid w:val="002D7CCF"/>
    <w:rsid w:val="002E0264"/>
    <w:rsid w:val="002E0F21"/>
    <w:rsid w:val="002E152B"/>
    <w:rsid w:val="002E1690"/>
    <w:rsid w:val="002E1DF8"/>
    <w:rsid w:val="002E2DEB"/>
    <w:rsid w:val="002E2FB8"/>
    <w:rsid w:val="002E316D"/>
    <w:rsid w:val="002E3DEF"/>
    <w:rsid w:val="002E476B"/>
    <w:rsid w:val="002E5BEC"/>
    <w:rsid w:val="002E66B1"/>
    <w:rsid w:val="002F0BFD"/>
    <w:rsid w:val="002F0E99"/>
    <w:rsid w:val="002F1F66"/>
    <w:rsid w:val="002F21C9"/>
    <w:rsid w:val="002F2CD5"/>
    <w:rsid w:val="002F35FC"/>
    <w:rsid w:val="002F438B"/>
    <w:rsid w:val="002F7075"/>
    <w:rsid w:val="002F710C"/>
    <w:rsid w:val="002F733D"/>
    <w:rsid w:val="00300B82"/>
    <w:rsid w:val="003026EF"/>
    <w:rsid w:val="00302B07"/>
    <w:rsid w:val="00302CBB"/>
    <w:rsid w:val="00304AD3"/>
    <w:rsid w:val="00304ED5"/>
    <w:rsid w:val="00306710"/>
    <w:rsid w:val="00306EA2"/>
    <w:rsid w:val="00307638"/>
    <w:rsid w:val="00311583"/>
    <w:rsid w:val="003115FA"/>
    <w:rsid w:val="00312380"/>
    <w:rsid w:val="003138F5"/>
    <w:rsid w:val="00314226"/>
    <w:rsid w:val="00314858"/>
    <w:rsid w:val="00315432"/>
    <w:rsid w:val="003163DE"/>
    <w:rsid w:val="00317D45"/>
    <w:rsid w:val="00320BE2"/>
    <w:rsid w:val="0032346D"/>
    <w:rsid w:val="00323EA5"/>
    <w:rsid w:val="00324DC9"/>
    <w:rsid w:val="00326197"/>
    <w:rsid w:val="0032645A"/>
    <w:rsid w:val="00326536"/>
    <w:rsid w:val="003267C8"/>
    <w:rsid w:val="00327802"/>
    <w:rsid w:val="00327984"/>
    <w:rsid w:val="00327CDD"/>
    <w:rsid w:val="00330A5F"/>
    <w:rsid w:val="00331099"/>
    <w:rsid w:val="00331B3A"/>
    <w:rsid w:val="00331E05"/>
    <w:rsid w:val="00332485"/>
    <w:rsid w:val="00332555"/>
    <w:rsid w:val="00332633"/>
    <w:rsid w:val="003329FD"/>
    <w:rsid w:val="00333192"/>
    <w:rsid w:val="003332AB"/>
    <w:rsid w:val="00335816"/>
    <w:rsid w:val="0033688C"/>
    <w:rsid w:val="00336C69"/>
    <w:rsid w:val="0033765B"/>
    <w:rsid w:val="003402FD"/>
    <w:rsid w:val="0034129D"/>
    <w:rsid w:val="003414BA"/>
    <w:rsid w:val="0034211E"/>
    <w:rsid w:val="00342FCA"/>
    <w:rsid w:val="003443DF"/>
    <w:rsid w:val="0034481D"/>
    <w:rsid w:val="003449F3"/>
    <w:rsid w:val="003468C6"/>
    <w:rsid w:val="00346F60"/>
    <w:rsid w:val="0035093C"/>
    <w:rsid w:val="00351AE7"/>
    <w:rsid w:val="00351B88"/>
    <w:rsid w:val="00352553"/>
    <w:rsid w:val="00353B7C"/>
    <w:rsid w:val="00355250"/>
    <w:rsid w:val="00356DB6"/>
    <w:rsid w:val="00357132"/>
    <w:rsid w:val="003574CE"/>
    <w:rsid w:val="00357BFD"/>
    <w:rsid w:val="003601E6"/>
    <w:rsid w:val="00360E29"/>
    <w:rsid w:val="00361DAE"/>
    <w:rsid w:val="00362D15"/>
    <w:rsid w:val="003632A6"/>
    <w:rsid w:val="0036395A"/>
    <w:rsid w:val="00364121"/>
    <w:rsid w:val="00365138"/>
    <w:rsid w:val="00365E07"/>
    <w:rsid w:val="00366007"/>
    <w:rsid w:val="00367C5A"/>
    <w:rsid w:val="0037039C"/>
    <w:rsid w:val="00371300"/>
    <w:rsid w:val="00372427"/>
    <w:rsid w:val="0037442D"/>
    <w:rsid w:val="00375837"/>
    <w:rsid w:val="0037634F"/>
    <w:rsid w:val="00377203"/>
    <w:rsid w:val="00380D1E"/>
    <w:rsid w:val="003812CC"/>
    <w:rsid w:val="00381340"/>
    <w:rsid w:val="00381829"/>
    <w:rsid w:val="003827BF"/>
    <w:rsid w:val="00382B85"/>
    <w:rsid w:val="00382CBA"/>
    <w:rsid w:val="00383454"/>
    <w:rsid w:val="00383575"/>
    <w:rsid w:val="00384703"/>
    <w:rsid w:val="00384B52"/>
    <w:rsid w:val="00387076"/>
    <w:rsid w:val="003871FD"/>
    <w:rsid w:val="00387437"/>
    <w:rsid w:val="0038753A"/>
    <w:rsid w:val="00390020"/>
    <w:rsid w:val="00391275"/>
    <w:rsid w:val="00391439"/>
    <w:rsid w:val="003914EE"/>
    <w:rsid w:val="00391F87"/>
    <w:rsid w:val="00392A39"/>
    <w:rsid w:val="00392D34"/>
    <w:rsid w:val="003934FC"/>
    <w:rsid w:val="00393A8F"/>
    <w:rsid w:val="00395EE1"/>
    <w:rsid w:val="00396198"/>
    <w:rsid w:val="00396714"/>
    <w:rsid w:val="003A00AA"/>
    <w:rsid w:val="003A01E0"/>
    <w:rsid w:val="003A1A39"/>
    <w:rsid w:val="003A1EE6"/>
    <w:rsid w:val="003A2BE7"/>
    <w:rsid w:val="003A3370"/>
    <w:rsid w:val="003A4D05"/>
    <w:rsid w:val="003A571C"/>
    <w:rsid w:val="003A6A3E"/>
    <w:rsid w:val="003A6C0B"/>
    <w:rsid w:val="003A6F81"/>
    <w:rsid w:val="003A79A3"/>
    <w:rsid w:val="003B00A4"/>
    <w:rsid w:val="003B1173"/>
    <w:rsid w:val="003B1876"/>
    <w:rsid w:val="003B3076"/>
    <w:rsid w:val="003B3A2D"/>
    <w:rsid w:val="003B407B"/>
    <w:rsid w:val="003B40ED"/>
    <w:rsid w:val="003B5BB3"/>
    <w:rsid w:val="003B6A38"/>
    <w:rsid w:val="003B6CAA"/>
    <w:rsid w:val="003B6E53"/>
    <w:rsid w:val="003B78A4"/>
    <w:rsid w:val="003C0014"/>
    <w:rsid w:val="003C0406"/>
    <w:rsid w:val="003C044A"/>
    <w:rsid w:val="003C04C4"/>
    <w:rsid w:val="003C0A9B"/>
    <w:rsid w:val="003C13AA"/>
    <w:rsid w:val="003C440A"/>
    <w:rsid w:val="003C510E"/>
    <w:rsid w:val="003C57CD"/>
    <w:rsid w:val="003C6D58"/>
    <w:rsid w:val="003C6EB1"/>
    <w:rsid w:val="003C71AC"/>
    <w:rsid w:val="003C74FD"/>
    <w:rsid w:val="003C7AAE"/>
    <w:rsid w:val="003D01EE"/>
    <w:rsid w:val="003D180D"/>
    <w:rsid w:val="003D20A0"/>
    <w:rsid w:val="003D2BFC"/>
    <w:rsid w:val="003D301C"/>
    <w:rsid w:val="003D3A13"/>
    <w:rsid w:val="003D4AB3"/>
    <w:rsid w:val="003D5CD0"/>
    <w:rsid w:val="003D5DEB"/>
    <w:rsid w:val="003D62FD"/>
    <w:rsid w:val="003D6D9E"/>
    <w:rsid w:val="003D71D3"/>
    <w:rsid w:val="003E0676"/>
    <w:rsid w:val="003E07F7"/>
    <w:rsid w:val="003E251E"/>
    <w:rsid w:val="003E7DA3"/>
    <w:rsid w:val="003F07D5"/>
    <w:rsid w:val="003F1D54"/>
    <w:rsid w:val="003F1FFE"/>
    <w:rsid w:val="003F2032"/>
    <w:rsid w:val="003F4C23"/>
    <w:rsid w:val="003F6690"/>
    <w:rsid w:val="003F69F1"/>
    <w:rsid w:val="003F6C8F"/>
    <w:rsid w:val="00400306"/>
    <w:rsid w:val="00402DFF"/>
    <w:rsid w:val="0040411F"/>
    <w:rsid w:val="00404517"/>
    <w:rsid w:val="004058AD"/>
    <w:rsid w:val="00405F3D"/>
    <w:rsid w:val="004072C7"/>
    <w:rsid w:val="004106CB"/>
    <w:rsid w:val="0041097B"/>
    <w:rsid w:val="0041145F"/>
    <w:rsid w:val="00411F46"/>
    <w:rsid w:val="0041258F"/>
    <w:rsid w:val="00412739"/>
    <w:rsid w:val="004131BC"/>
    <w:rsid w:val="004140CA"/>
    <w:rsid w:val="0041458C"/>
    <w:rsid w:val="00414733"/>
    <w:rsid w:val="00414DEF"/>
    <w:rsid w:val="00415255"/>
    <w:rsid w:val="00415AD5"/>
    <w:rsid w:val="00415B6E"/>
    <w:rsid w:val="00415DDA"/>
    <w:rsid w:val="00421068"/>
    <w:rsid w:val="0042169F"/>
    <w:rsid w:val="004221DB"/>
    <w:rsid w:val="00422476"/>
    <w:rsid w:val="004237AF"/>
    <w:rsid w:val="004237DB"/>
    <w:rsid w:val="00423AAC"/>
    <w:rsid w:val="00423F66"/>
    <w:rsid w:val="004243BF"/>
    <w:rsid w:val="0042453D"/>
    <w:rsid w:val="00425FE6"/>
    <w:rsid w:val="00426FD7"/>
    <w:rsid w:val="00427C26"/>
    <w:rsid w:val="004322CC"/>
    <w:rsid w:val="00432C99"/>
    <w:rsid w:val="00434749"/>
    <w:rsid w:val="00434C39"/>
    <w:rsid w:val="00436E08"/>
    <w:rsid w:val="00436FE0"/>
    <w:rsid w:val="00441CB6"/>
    <w:rsid w:val="00442575"/>
    <w:rsid w:val="00443314"/>
    <w:rsid w:val="004439F9"/>
    <w:rsid w:val="00443CA8"/>
    <w:rsid w:val="004464B6"/>
    <w:rsid w:val="0045050D"/>
    <w:rsid w:val="00450788"/>
    <w:rsid w:val="00450D7F"/>
    <w:rsid w:val="0045158F"/>
    <w:rsid w:val="00451623"/>
    <w:rsid w:val="00451907"/>
    <w:rsid w:val="00454EFA"/>
    <w:rsid w:val="00456A85"/>
    <w:rsid w:val="00456D83"/>
    <w:rsid w:val="00457282"/>
    <w:rsid w:val="00457B9F"/>
    <w:rsid w:val="00457FEF"/>
    <w:rsid w:val="00460387"/>
    <w:rsid w:val="00462361"/>
    <w:rsid w:val="004624FF"/>
    <w:rsid w:val="00462990"/>
    <w:rsid w:val="00463079"/>
    <w:rsid w:val="00463598"/>
    <w:rsid w:val="0046420C"/>
    <w:rsid w:val="00464D80"/>
    <w:rsid w:val="00465EC4"/>
    <w:rsid w:val="00465F2A"/>
    <w:rsid w:val="00466E93"/>
    <w:rsid w:val="00466EAD"/>
    <w:rsid w:val="00467BC3"/>
    <w:rsid w:val="004701C2"/>
    <w:rsid w:val="004706D2"/>
    <w:rsid w:val="0047201E"/>
    <w:rsid w:val="004725CD"/>
    <w:rsid w:val="004728C1"/>
    <w:rsid w:val="00472CF6"/>
    <w:rsid w:val="00475358"/>
    <w:rsid w:val="004759DD"/>
    <w:rsid w:val="00476DBF"/>
    <w:rsid w:val="0048111D"/>
    <w:rsid w:val="004818B0"/>
    <w:rsid w:val="00482119"/>
    <w:rsid w:val="0048217B"/>
    <w:rsid w:val="00483353"/>
    <w:rsid w:val="00483DF9"/>
    <w:rsid w:val="00484B4C"/>
    <w:rsid w:val="00484BCC"/>
    <w:rsid w:val="00485078"/>
    <w:rsid w:val="00485F95"/>
    <w:rsid w:val="0048608A"/>
    <w:rsid w:val="00490D08"/>
    <w:rsid w:val="00491007"/>
    <w:rsid w:val="00492891"/>
    <w:rsid w:val="004930D7"/>
    <w:rsid w:val="0049320A"/>
    <w:rsid w:val="0049344D"/>
    <w:rsid w:val="00493751"/>
    <w:rsid w:val="00494FEB"/>
    <w:rsid w:val="00495D0E"/>
    <w:rsid w:val="004965C5"/>
    <w:rsid w:val="004970B3"/>
    <w:rsid w:val="00497536"/>
    <w:rsid w:val="004A02AF"/>
    <w:rsid w:val="004A0747"/>
    <w:rsid w:val="004A0D99"/>
    <w:rsid w:val="004A2006"/>
    <w:rsid w:val="004A3F70"/>
    <w:rsid w:val="004A5E0E"/>
    <w:rsid w:val="004A762F"/>
    <w:rsid w:val="004A7A38"/>
    <w:rsid w:val="004B059C"/>
    <w:rsid w:val="004B16B4"/>
    <w:rsid w:val="004B1915"/>
    <w:rsid w:val="004B1A51"/>
    <w:rsid w:val="004B2000"/>
    <w:rsid w:val="004B26C9"/>
    <w:rsid w:val="004B5596"/>
    <w:rsid w:val="004B5ADB"/>
    <w:rsid w:val="004B63C7"/>
    <w:rsid w:val="004B7B7F"/>
    <w:rsid w:val="004C0584"/>
    <w:rsid w:val="004C067F"/>
    <w:rsid w:val="004C3A3D"/>
    <w:rsid w:val="004C3D0F"/>
    <w:rsid w:val="004C480D"/>
    <w:rsid w:val="004C5637"/>
    <w:rsid w:val="004C7E10"/>
    <w:rsid w:val="004D0229"/>
    <w:rsid w:val="004D06B6"/>
    <w:rsid w:val="004D1754"/>
    <w:rsid w:val="004D1C8C"/>
    <w:rsid w:val="004D2541"/>
    <w:rsid w:val="004D2E5A"/>
    <w:rsid w:val="004D3245"/>
    <w:rsid w:val="004D3E38"/>
    <w:rsid w:val="004D68F5"/>
    <w:rsid w:val="004D6A73"/>
    <w:rsid w:val="004D764F"/>
    <w:rsid w:val="004D7FA4"/>
    <w:rsid w:val="004E0819"/>
    <w:rsid w:val="004E0903"/>
    <w:rsid w:val="004E1134"/>
    <w:rsid w:val="004E11A5"/>
    <w:rsid w:val="004E1B4C"/>
    <w:rsid w:val="004E1DF4"/>
    <w:rsid w:val="004E2225"/>
    <w:rsid w:val="004E2A3A"/>
    <w:rsid w:val="004E3264"/>
    <w:rsid w:val="004E35A4"/>
    <w:rsid w:val="004E634C"/>
    <w:rsid w:val="004E64B3"/>
    <w:rsid w:val="004E64C3"/>
    <w:rsid w:val="004E6ECA"/>
    <w:rsid w:val="004F10FB"/>
    <w:rsid w:val="004F1DA0"/>
    <w:rsid w:val="004F31E4"/>
    <w:rsid w:val="004F339A"/>
    <w:rsid w:val="004F3441"/>
    <w:rsid w:val="004F3896"/>
    <w:rsid w:val="004F3D8F"/>
    <w:rsid w:val="004F45AD"/>
    <w:rsid w:val="004F46BB"/>
    <w:rsid w:val="004F4F3B"/>
    <w:rsid w:val="004F58BC"/>
    <w:rsid w:val="004F5CC1"/>
    <w:rsid w:val="004F5FC0"/>
    <w:rsid w:val="004F7681"/>
    <w:rsid w:val="004F778B"/>
    <w:rsid w:val="00500260"/>
    <w:rsid w:val="005020C4"/>
    <w:rsid w:val="0050317C"/>
    <w:rsid w:val="00503D5F"/>
    <w:rsid w:val="00504DA0"/>
    <w:rsid w:val="00505105"/>
    <w:rsid w:val="0050532D"/>
    <w:rsid w:val="00507720"/>
    <w:rsid w:val="005077C2"/>
    <w:rsid w:val="00507DB3"/>
    <w:rsid w:val="005100D6"/>
    <w:rsid w:val="005121EA"/>
    <w:rsid w:val="00512FAC"/>
    <w:rsid w:val="00514649"/>
    <w:rsid w:val="005148C6"/>
    <w:rsid w:val="005153BA"/>
    <w:rsid w:val="00515F38"/>
    <w:rsid w:val="00516C30"/>
    <w:rsid w:val="00517986"/>
    <w:rsid w:val="00520298"/>
    <w:rsid w:val="0052071F"/>
    <w:rsid w:val="00520FDB"/>
    <w:rsid w:val="0052308C"/>
    <w:rsid w:val="00523121"/>
    <w:rsid w:val="005232BF"/>
    <w:rsid w:val="00523552"/>
    <w:rsid w:val="005238F3"/>
    <w:rsid w:val="00523D78"/>
    <w:rsid w:val="00523E13"/>
    <w:rsid w:val="00524824"/>
    <w:rsid w:val="0052529E"/>
    <w:rsid w:val="00525C26"/>
    <w:rsid w:val="0052692A"/>
    <w:rsid w:val="005269CE"/>
    <w:rsid w:val="005300A9"/>
    <w:rsid w:val="005346F5"/>
    <w:rsid w:val="0053579C"/>
    <w:rsid w:val="00535EAD"/>
    <w:rsid w:val="00537308"/>
    <w:rsid w:val="005405FE"/>
    <w:rsid w:val="00541053"/>
    <w:rsid w:val="00541D64"/>
    <w:rsid w:val="0054273D"/>
    <w:rsid w:val="005427EA"/>
    <w:rsid w:val="00542F6A"/>
    <w:rsid w:val="00543648"/>
    <w:rsid w:val="00543C35"/>
    <w:rsid w:val="00544734"/>
    <w:rsid w:val="00544C7E"/>
    <w:rsid w:val="005459AD"/>
    <w:rsid w:val="00546A3A"/>
    <w:rsid w:val="0054720B"/>
    <w:rsid w:val="005503B1"/>
    <w:rsid w:val="0055049C"/>
    <w:rsid w:val="00550554"/>
    <w:rsid w:val="0055140F"/>
    <w:rsid w:val="00551410"/>
    <w:rsid w:val="0055395C"/>
    <w:rsid w:val="00553C2A"/>
    <w:rsid w:val="005542B9"/>
    <w:rsid w:val="00555E35"/>
    <w:rsid w:val="00557A45"/>
    <w:rsid w:val="00557CC3"/>
    <w:rsid w:val="00557E0E"/>
    <w:rsid w:val="0056009A"/>
    <w:rsid w:val="00560AC8"/>
    <w:rsid w:val="00561031"/>
    <w:rsid w:val="0056402B"/>
    <w:rsid w:val="00564247"/>
    <w:rsid w:val="00564648"/>
    <w:rsid w:val="0056464E"/>
    <w:rsid w:val="00564B67"/>
    <w:rsid w:val="00564E92"/>
    <w:rsid w:val="0056560D"/>
    <w:rsid w:val="00565879"/>
    <w:rsid w:val="00565CB5"/>
    <w:rsid w:val="00566A42"/>
    <w:rsid w:val="0056714E"/>
    <w:rsid w:val="0056772D"/>
    <w:rsid w:val="00570FE5"/>
    <w:rsid w:val="005712E5"/>
    <w:rsid w:val="00571911"/>
    <w:rsid w:val="00571CE1"/>
    <w:rsid w:val="005724DA"/>
    <w:rsid w:val="00572AB3"/>
    <w:rsid w:val="00572B80"/>
    <w:rsid w:val="00572EF3"/>
    <w:rsid w:val="0057329C"/>
    <w:rsid w:val="00573F2E"/>
    <w:rsid w:val="0057422A"/>
    <w:rsid w:val="00575C0A"/>
    <w:rsid w:val="005763B7"/>
    <w:rsid w:val="005766A2"/>
    <w:rsid w:val="00576A13"/>
    <w:rsid w:val="00576B4D"/>
    <w:rsid w:val="0057752E"/>
    <w:rsid w:val="00580E42"/>
    <w:rsid w:val="00582113"/>
    <w:rsid w:val="00582435"/>
    <w:rsid w:val="0058256C"/>
    <w:rsid w:val="00583624"/>
    <w:rsid w:val="00583D32"/>
    <w:rsid w:val="00584665"/>
    <w:rsid w:val="00586956"/>
    <w:rsid w:val="0058737A"/>
    <w:rsid w:val="00587415"/>
    <w:rsid w:val="00587FFB"/>
    <w:rsid w:val="005901A0"/>
    <w:rsid w:val="005913E5"/>
    <w:rsid w:val="00591745"/>
    <w:rsid w:val="005917D2"/>
    <w:rsid w:val="0059310B"/>
    <w:rsid w:val="0059336B"/>
    <w:rsid w:val="00593438"/>
    <w:rsid w:val="00593D46"/>
    <w:rsid w:val="00594230"/>
    <w:rsid w:val="0059494D"/>
    <w:rsid w:val="005964FE"/>
    <w:rsid w:val="005A0761"/>
    <w:rsid w:val="005A0D05"/>
    <w:rsid w:val="005A0E27"/>
    <w:rsid w:val="005A490A"/>
    <w:rsid w:val="005A7445"/>
    <w:rsid w:val="005A7DC1"/>
    <w:rsid w:val="005B27CC"/>
    <w:rsid w:val="005B2B15"/>
    <w:rsid w:val="005B2EC0"/>
    <w:rsid w:val="005B3128"/>
    <w:rsid w:val="005B3C05"/>
    <w:rsid w:val="005B3E7F"/>
    <w:rsid w:val="005B466A"/>
    <w:rsid w:val="005B5275"/>
    <w:rsid w:val="005B5EF0"/>
    <w:rsid w:val="005B69EF"/>
    <w:rsid w:val="005B6AB1"/>
    <w:rsid w:val="005B6D01"/>
    <w:rsid w:val="005B7398"/>
    <w:rsid w:val="005B78F7"/>
    <w:rsid w:val="005C0E63"/>
    <w:rsid w:val="005C116E"/>
    <w:rsid w:val="005C1818"/>
    <w:rsid w:val="005C1E6C"/>
    <w:rsid w:val="005C2016"/>
    <w:rsid w:val="005C2290"/>
    <w:rsid w:val="005C2994"/>
    <w:rsid w:val="005C2EA9"/>
    <w:rsid w:val="005C384D"/>
    <w:rsid w:val="005C3FFC"/>
    <w:rsid w:val="005C439D"/>
    <w:rsid w:val="005C439F"/>
    <w:rsid w:val="005C48C7"/>
    <w:rsid w:val="005C59EC"/>
    <w:rsid w:val="005C7630"/>
    <w:rsid w:val="005C7C33"/>
    <w:rsid w:val="005D0A0E"/>
    <w:rsid w:val="005D0FEB"/>
    <w:rsid w:val="005D2385"/>
    <w:rsid w:val="005D244D"/>
    <w:rsid w:val="005D2C36"/>
    <w:rsid w:val="005D3006"/>
    <w:rsid w:val="005D35B6"/>
    <w:rsid w:val="005D4693"/>
    <w:rsid w:val="005D4A8F"/>
    <w:rsid w:val="005D79FB"/>
    <w:rsid w:val="005E097C"/>
    <w:rsid w:val="005E1242"/>
    <w:rsid w:val="005E1E56"/>
    <w:rsid w:val="005E26FC"/>
    <w:rsid w:val="005E29D2"/>
    <w:rsid w:val="005E2AE4"/>
    <w:rsid w:val="005E3472"/>
    <w:rsid w:val="005E3875"/>
    <w:rsid w:val="005E3941"/>
    <w:rsid w:val="005E465C"/>
    <w:rsid w:val="005E6739"/>
    <w:rsid w:val="005E6AED"/>
    <w:rsid w:val="005F02DD"/>
    <w:rsid w:val="005F043F"/>
    <w:rsid w:val="005F0841"/>
    <w:rsid w:val="005F0B50"/>
    <w:rsid w:val="005F1A89"/>
    <w:rsid w:val="005F2323"/>
    <w:rsid w:val="005F24CE"/>
    <w:rsid w:val="005F2A0F"/>
    <w:rsid w:val="005F3332"/>
    <w:rsid w:val="005F39CA"/>
    <w:rsid w:val="005F3D28"/>
    <w:rsid w:val="005F4629"/>
    <w:rsid w:val="005F468A"/>
    <w:rsid w:val="005F54D1"/>
    <w:rsid w:val="005F5566"/>
    <w:rsid w:val="005F5BCC"/>
    <w:rsid w:val="005F629F"/>
    <w:rsid w:val="005F6B2D"/>
    <w:rsid w:val="005F7837"/>
    <w:rsid w:val="0060034E"/>
    <w:rsid w:val="0060043B"/>
    <w:rsid w:val="00600721"/>
    <w:rsid w:val="00600E29"/>
    <w:rsid w:val="00600EF7"/>
    <w:rsid w:val="006012C8"/>
    <w:rsid w:val="0060134F"/>
    <w:rsid w:val="00604C5E"/>
    <w:rsid w:val="00604EAA"/>
    <w:rsid w:val="006054DF"/>
    <w:rsid w:val="0060557B"/>
    <w:rsid w:val="00605CEC"/>
    <w:rsid w:val="006065B8"/>
    <w:rsid w:val="00607341"/>
    <w:rsid w:val="00607484"/>
    <w:rsid w:val="006074D3"/>
    <w:rsid w:val="006077F2"/>
    <w:rsid w:val="0060793D"/>
    <w:rsid w:val="00607BAB"/>
    <w:rsid w:val="00610F1B"/>
    <w:rsid w:val="0061305B"/>
    <w:rsid w:val="006135E1"/>
    <w:rsid w:val="00613608"/>
    <w:rsid w:val="0061396C"/>
    <w:rsid w:val="00614173"/>
    <w:rsid w:val="00614431"/>
    <w:rsid w:val="00614A54"/>
    <w:rsid w:val="00615025"/>
    <w:rsid w:val="006159AB"/>
    <w:rsid w:val="00615C55"/>
    <w:rsid w:val="006177D9"/>
    <w:rsid w:val="0061780D"/>
    <w:rsid w:val="00620128"/>
    <w:rsid w:val="00620762"/>
    <w:rsid w:val="006220E2"/>
    <w:rsid w:val="00622CDE"/>
    <w:rsid w:val="00622DFD"/>
    <w:rsid w:val="00622F55"/>
    <w:rsid w:val="006233EE"/>
    <w:rsid w:val="0062368A"/>
    <w:rsid w:val="006236A5"/>
    <w:rsid w:val="00623DF3"/>
    <w:rsid w:val="006263A7"/>
    <w:rsid w:val="00626494"/>
    <w:rsid w:val="006275F6"/>
    <w:rsid w:val="00627CF9"/>
    <w:rsid w:val="00630297"/>
    <w:rsid w:val="00630E4D"/>
    <w:rsid w:val="00630EDD"/>
    <w:rsid w:val="0063150E"/>
    <w:rsid w:val="00632B33"/>
    <w:rsid w:val="00632C6E"/>
    <w:rsid w:val="006340F8"/>
    <w:rsid w:val="006353F9"/>
    <w:rsid w:val="0064048D"/>
    <w:rsid w:val="00640E86"/>
    <w:rsid w:val="00642795"/>
    <w:rsid w:val="00642962"/>
    <w:rsid w:val="00642EE1"/>
    <w:rsid w:val="00643CCE"/>
    <w:rsid w:val="0064473C"/>
    <w:rsid w:val="00645888"/>
    <w:rsid w:val="006458EE"/>
    <w:rsid w:val="00645CAC"/>
    <w:rsid w:val="00646342"/>
    <w:rsid w:val="00646B7F"/>
    <w:rsid w:val="00646D59"/>
    <w:rsid w:val="00647D82"/>
    <w:rsid w:val="006523E2"/>
    <w:rsid w:val="00653E37"/>
    <w:rsid w:val="00653F5D"/>
    <w:rsid w:val="006547DA"/>
    <w:rsid w:val="00654806"/>
    <w:rsid w:val="0065565C"/>
    <w:rsid w:val="0066003D"/>
    <w:rsid w:val="0066244E"/>
    <w:rsid w:val="00662A78"/>
    <w:rsid w:val="00662D89"/>
    <w:rsid w:val="00663B67"/>
    <w:rsid w:val="00664008"/>
    <w:rsid w:val="0066413A"/>
    <w:rsid w:val="00665539"/>
    <w:rsid w:val="00665AED"/>
    <w:rsid w:val="006679C4"/>
    <w:rsid w:val="006707D7"/>
    <w:rsid w:val="0067080B"/>
    <w:rsid w:val="006720D0"/>
    <w:rsid w:val="006728DC"/>
    <w:rsid w:val="00672B3F"/>
    <w:rsid w:val="00672EDF"/>
    <w:rsid w:val="0067493E"/>
    <w:rsid w:val="00674CE1"/>
    <w:rsid w:val="00674F19"/>
    <w:rsid w:val="00675567"/>
    <w:rsid w:val="006771B1"/>
    <w:rsid w:val="0067742E"/>
    <w:rsid w:val="006774C5"/>
    <w:rsid w:val="00677F94"/>
    <w:rsid w:val="00680CA2"/>
    <w:rsid w:val="00683215"/>
    <w:rsid w:val="0068422B"/>
    <w:rsid w:val="0068700B"/>
    <w:rsid w:val="006871F3"/>
    <w:rsid w:val="006900F4"/>
    <w:rsid w:val="00690460"/>
    <w:rsid w:val="00690EE1"/>
    <w:rsid w:val="00692D23"/>
    <w:rsid w:val="0069318C"/>
    <w:rsid w:val="00694057"/>
    <w:rsid w:val="006950C1"/>
    <w:rsid w:val="00697416"/>
    <w:rsid w:val="00697F75"/>
    <w:rsid w:val="006A1389"/>
    <w:rsid w:val="006A280E"/>
    <w:rsid w:val="006A2C5C"/>
    <w:rsid w:val="006A3331"/>
    <w:rsid w:val="006A34DD"/>
    <w:rsid w:val="006A39D5"/>
    <w:rsid w:val="006A60B6"/>
    <w:rsid w:val="006A79E5"/>
    <w:rsid w:val="006A7CDC"/>
    <w:rsid w:val="006A7DA5"/>
    <w:rsid w:val="006A7FA6"/>
    <w:rsid w:val="006B0A27"/>
    <w:rsid w:val="006B1700"/>
    <w:rsid w:val="006B2171"/>
    <w:rsid w:val="006B247F"/>
    <w:rsid w:val="006B26C8"/>
    <w:rsid w:val="006B27F9"/>
    <w:rsid w:val="006B2A6E"/>
    <w:rsid w:val="006B3703"/>
    <w:rsid w:val="006B43E9"/>
    <w:rsid w:val="006B4A8E"/>
    <w:rsid w:val="006B4E54"/>
    <w:rsid w:val="006B56E7"/>
    <w:rsid w:val="006B5D17"/>
    <w:rsid w:val="006B7B23"/>
    <w:rsid w:val="006C0242"/>
    <w:rsid w:val="006C0BD8"/>
    <w:rsid w:val="006C0F88"/>
    <w:rsid w:val="006C1319"/>
    <w:rsid w:val="006C1837"/>
    <w:rsid w:val="006C1A38"/>
    <w:rsid w:val="006C24DA"/>
    <w:rsid w:val="006C2545"/>
    <w:rsid w:val="006C2B2A"/>
    <w:rsid w:val="006C2BC2"/>
    <w:rsid w:val="006C3190"/>
    <w:rsid w:val="006C3D62"/>
    <w:rsid w:val="006C410C"/>
    <w:rsid w:val="006C42A4"/>
    <w:rsid w:val="006C44D4"/>
    <w:rsid w:val="006C55A8"/>
    <w:rsid w:val="006C5E77"/>
    <w:rsid w:val="006C66B1"/>
    <w:rsid w:val="006D091F"/>
    <w:rsid w:val="006D1596"/>
    <w:rsid w:val="006D218B"/>
    <w:rsid w:val="006D24CC"/>
    <w:rsid w:val="006D4C63"/>
    <w:rsid w:val="006D5124"/>
    <w:rsid w:val="006D6000"/>
    <w:rsid w:val="006E121B"/>
    <w:rsid w:val="006E2666"/>
    <w:rsid w:val="006E3386"/>
    <w:rsid w:val="006E4C54"/>
    <w:rsid w:val="006E68C1"/>
    <w:rsid w:val="006E70B8"/>
    <w:rsid w:val="006F0801"/>
    <w:rsid w:val="006F2BFD"/>
    <w:rsid w:val="006F309C"/>
    <w:rsid w:val="006F31B9"/>
    <w:rsid w:val="006F46C6"/>
    <w:rsid w:val="006F66AA"/>
    <w:rsid w:val="006F6BCD"/>
    <w:rsid w:val="006F7E20"/>
    <w:rsid w:val="00701872"/>
    <w:rsid w:val="00701B8D"/>
    <w:rsid w:val="007033A8"/>
    <w:rsid w:val="00704297"/>
    <w:rsid w:val="00705CDE"/>
    <w:rsid w:val="00706042"/>
    <w:rsid w:val="00707379"/>
    <w:rsid w:val="00707390"/>
    <w:rsid w:val="0070755C"/>
    <w:rsid w:val="00707DA3"/>
    <w:rsid w:val="00710664"/>
    <w:rsid w:val="00710FDD"/>
    <w:rsid w:val="007112F9"/>
    <w:rsid w:val="00711D19"/>
    <w:rsid w:val="00712258"/>
    <w:rsid w:val="00712657"/>
    <w:rsid w:val="00712B0C"/>
    <w:rsid w:val="0071349E"/>
    <w:rsid w:val="0071545F"/>
    <w:rsid w:val="00715E75"/>
    <w:rsid w:val="00716357"/>
    <w:rsid w:val="0071670C"/>
    <w:rsid w:val="007168C3"/>
    <w:rsid w:val="00717373"/>
    <w:rsid w:val="007207F3"/>
    <w:rsid w:val="00720BBA"/>
    <w:rsid w:val="007215DD"/>
    <w:rsid w:val="007223FE"/>
    <w:rsid w:val="0072326E"/>
    <w:rsid w:val="00723EBE"/>
    <w:rsid w:val="007241DA"/>
    <w:rsid w:val="00724E71"/>
    <w:rsid w:val="00727B5C"/>
    <w:rsid w:val="0073014E"/>
    <w:rsid w:val="007303FE"/>
    <w:rsid w:val="007315E1"/>
    <w:rsid w:val="0073195F"/>
    <w:rsid w:val="00732461"/>
    <w:rsid w:val="007331A9"/>
    <w:rsid w:val="0073384E"/>
    <w:rsid w:val="007357E4"/>
    <w:rsid w:val="00740160"/>
    <w:rsid w:val="00740BC8"/>
    <w:rsid w:val="00740D59"/>
    <w:rsid w:val="00740F1B"/>
    <w:rsid w:val="00741935"/>
    <w:rsid w:val="00741C10"/>
    <w:rsid w:val="00742B50"/>
    <w:rsid w:val="00743F82"/>
    <w:rsid w:val="00744849"/>
    <w:rsid w:val="00750963"/>
    <w:rsid w:val="00751409"/>
    <w:rsid w:val="00751BF2"/>
    <w:rsid w:val="00753156"/>
    <w:rsid w:val="00753362"/>
    <w:rsid w:val="007535BA"/>
    <w:rsid w:val="00753F7F"/>
    <w:rsid w:val="00754B8B"/>
    <w:rsid w:val="00760AAB"/>
    <w:rsid w:val="00760E59"/>
    <w:rsid w:val="0076102F"/>
    <w:rsid w:val="00761A24"/>
    <w:rsid w:val="00762117"/>
    <w:rsid w:val="0076212F"/>
    <w:rsid w:val="00762457"/>
    <w:rsid w:val="0076330C"/>
    <w:rsid w:val="00763563"/>
    <w:rsid w:val="0076480A"/>
    <w:rsid w:val="00766A15"/>
    <w:rsid w:val="00766A80"/>
    <w:rsid w:val="0076772F"/>
    <w:rsid w:val="00767746"/>
    <w:rsid w:val="00770740"/>
    <w:rsid w:val="00770CFA"/>
    <w:rsid w:val="00771001"/>
    <w:rsid w:val="0077209D"/>
    <w:rsid w:val="0077218F"/>
    <w:rsid w:val="00772831"/>
    <w:rsid w:val="007735D2"/>
    <w:rsid w:val="00774697"/>
    <w:rsid w:val="00776FFA"/>
    <w:rsid w:val="00777584"/>
    <w:rsid w:val="007778D6"/>
    <w:rsid w:val="00777CE4"/>
    <w:rsid w:val="007807C7"/>
    <w:rsid w:val="007817B6"/>
    <w:rsid w:val="00782F7D"/>
    <w:rsid w:val="00784136"/>
    <w:rsid w:val="0078455A"/>
    <w:rsid w:val="007845ED"/>
    <w:rsid w:val="007850C1"/>
    <w:rsid w:val="007853E9"/>
    <w:rsid w:val="007856B1"/>
    <w:rsid w:val="00785CBD"/>
    <w:rsid w:val="00786058"/>
    <w:rsid w:val="0078642E"/>
    <w:rsid w:val="00786A73"/>
    <w:rsid w:val="00786CF1"/>
    <w:rsid w:val="00786FF4"/>
    <w:rsid w:val="007876E5"/>
    <w:rsid w:val="007908B2"/>
    <w:rsid w:val="00790E33"/>
    <w:rsid w:val="0079123D"/>
    <w:rsid w:val="00791B8D"/>
    <w:rsid w:val="00792BAD"/>
    <w:rsid w:val="00792D6C"/>
    <w:rsid w:val="0079335E"/>
    <w:rsid w:val="0079411A"/>
    <w:rsid w:val="007952F7"/>
    <w:rsid w:val="007A010A"/>
    <w:rsid w:val="007A1DF3"/>
    <w:rsid w:val="007A2B1D"/>
    <w:rsid w:val="007A34D2"/>
    <w:rsid w:val="007A3C2E"/>
    <w:rsid w:val="007A3CF6"/>
    <w:rsid w:val="007A3F36"/>
    <w:rsid w:val="007A40E8"/>
    <w:rsid w:val="007A41AD"/>
    <w:rsid w:val="007A4425"/>
    <w:rsid w:val="007A4C48"/>
    <w:rsid w:val="007A4CA5"/>
    <w:rsid w:val="007A4CDD"/>
    <w:rsid w:val="007A5D70"/>
    <w:rsid w:val="007A5DBD"/>
    <w:rsid w:val="007A6583"/>
    <w:rsid w:val="007A6773"/>
    <w:rsid w:val="007A67A6"/>
    <w:rsid w:val="007A6CF6"/>
    <w:rsid w:val="007A75C9"/>
    <w:rsid w:val="007B0804"/>
    <w:rsid w:val="007B18E7"/>
    <w:rsid w:val="007B1E0F"/>
    <w:rsid w:val="007B251A"/>
    <w:rsid w:val="007B2D41"/>
    <w:rsid w:val="007B5273"/>
    <w:rsid w:val="007B70BA"/>
    <w:rsid w:val="007B7235"/>
    <w:rsid w:val="007C052A"/>
    <w:rsid w:val="007C0B8F"/>
    <w:rsid w:val="007C0E9D"/>
    <w:rsid w:val="007C103A"/>
    <w:rsid w:val="007C1551"/>
    <w:rsid w:val="007C194C"/>
    <w:rsid w:val="007C2886"/>
    <w:rsid w:val="007C35C2"/>
    <w:rsid w:val="007C4AE9"/>
    <w:rsid w:val="007C4D44"/>
    <w:rsid w:val="007C521B"/>
    <w:rsid w:val="007C5833"/>
    <w:rsid w:val="007C6DE4"/>
    <w:rsid w:val="007C7179"/>
    <w:rsid w:val="007C7882"/>
    <w:rsid w:val="007C7A86"/>
    <w:rsid w:val="007D0034"/>
    <w:rsid w:val="007D1360"/>
    <w:rsid w:val="007D1EF6"/>
    <w:rsid w:val="007D332D"/>
    <w:rsid w:val="007D389C"/>
    <w:rsid w:val="007D4263"/>
    <w:rsid w:val="007D477F"/>
    <w:rsid w:val="007D4B8F"/>
    <w:rsid w:val="007D5313"/>
    <w:rsid w:val="007D566D"/>
    <w:rsid w:val="007D58C5"/>
    <w:rsid w:val="007D5E05"/>
    <w:rsid w:val="007D6427"/>
    <w:rsid w:val="007D65AB"/>
    <w:rsid w:val="007D7167"/>
    <w:rsid w:val="007D75F9"/>
    <w:rsid w:val="007E06AD"/>
    <w:rsid w:val="007E088E"/>
    <w:rsid w:val="007E0CD6"/>
    <w:rsid w:val="007E1693"/>
    <w:rsid w:val="007E22CE"/>
    <w:rsid w:val="007E2A9F"/>
    <w:rsid w:val="007E3538"/>
    <w:rsid w:val="007E3EC4"/>
    <w:rsid w:val="007E752B"/>
    <w:rsid w:val="007E77D5"/>
    <w:rsid w:val="007F019F"/>
    <w:rsid w:val="007F16CC"/>
    <w:rsid w:val="007F1F24"/>
    <w:rsid w:val="007F237A"/>
    <w:rsid w:val="007F2D1F"/>
    <w:rsid w:val="007F444E"/>
    <w:rsid w:val="007F4E46"/>
    <w:rsid w:val="007F564F"/>
    <w:rsid w:val="007F5741"/>
    <w:rsid w:val="007F73BB"/>
    <w:rsid w:val="007F7C32"/>
    <w:rsid w:val="008007C3"/>
    <w:rsid w:val="00800AF0"/>
    <w:rsid w:val="008011B7"/>
    <w:rsid w:val="00801D46"/>
    <w:rsid w:val="00802846"/>
    <w:rsid w:val="00802C57"/>
    <w:rsid w:val="00802CBF"/>
    <w:rsid w:val="008038BB"/>
    <w:rsid w:val="00803B02"/>
    <w:rsid w:val="008058BC"/>
    <w:rsid w:val="00807D4E"/>
    <w:rsid w:val="00810792"/>
    <w:rsid w:val="00811765"/>
    <w:rsid w:val="00811A12"/>
    <w:rsid w:val="00811A57"/>
    <w:rsid w:val="00811DA0"/>
    <w:rsid w:val="008131F8"/>
    <w:rsid w:val="00813CF1"/>
    <w:rsid w:val="00813E20"/>
    <w:rsid w:val="00815752"/>
    <w:rsid w:val="008164D9"/>
    <w:rsid w:val="00816F7D"/>
    <w:rsid w:val="0081768D"/>
    <w:rsid w:val="00817EB1"/>
    <w:rsid w:val="008201F6"/>
    <w:rsid w:val="00820793"/>
    <w:rsid w:val="00820825"/>
    <w:rsid w:val="008209EE"/>
    <w:rsid w:val="0082141F"/>
    <w:rsid w:val="00821526"/>
    <w:rsid w:val="00823425"/>
    <w:rsid w:val="008241EA"/>
    <w:rsid w:val="0082464B"/>
    <w:rsid w:val="008256F7"/>
    <w:rsid w:val="008266E6"/>
    <w:rsid w:val="00826E0E"/>
    <w:rsid w:val="0082753B"/>
    <w:rsid w:val="00831B28"/>
    <w:rsid w:val="008326BC"/>
    <w:rsid w:val="00832D0A"/>
    <w:rsid w:val="008341DD"/>
    <w:rsid w:val="00836362"/>
    <w:rsid w:val="0083663F"/>
    <w:rsid w:val="008372A0"/>
    <w:rsid w:val="0084007A"/>
    <w:rsid w:val="00840CAD"/>
    <w:rsid w:val="00840E19"/>
    <w:rsid w:val="00840FDE"/>
    <w:rsid w:val="0084239B"/>
    <w:rsid w:val="0084276D"/>
    <w:rsid w:val="00843B47"/>
    <w:rsid w:val="00843DBF"/>
    <w:rsid w:val="00843DFF"/>
    <w:rsid w:val="00843EA4"/>
    <w:rsid w:val="00844D8E"/>
    <w:rsid w:val="00845164"/>
    <w:rsid w:val="00845586"/>
    <w:rsid w:val="00845626"/>
    <w:rsid w:val="008476A6"/>
    <w:rsid w:val="00847B57"/>
    <w:rsid w:val="00850E3B"/>
    <w:rsid w:val="00850FDB"/>
    <w:rsid w:val="008513F4"/>
    <w:rsid w:val="00851D33"/>
    <w:rsid w:val="008520DA"/>
    <w:rsid w:val="00852231"/>
    <w:rsid w:val="0085242E"/>
    <w:rsid w:val="00852DBE"/>
    <w:rsid w:val="0085327F"/>
    <w:rsid w:val="00853668"/>
    <w:rsid w:val="008537C0"/>
    <w:rsid w:val="00853AF1"/>
    <w:rsid w:val="00854F3B"/>
    <w:rsid w:val="0085557D"/>
    <w:rsid w:val="008559CB"/>
    <w:rsid w:val="0085652F"/>
    <w:rsid w:val="00856855"/>
    <w:rsid w:val="00857181"/>
    <w:rsid w:val="00857B34"/>
    <w:rsid w:val="00860167"/>
    <w:rsid w:val="00862AD4"/>
    <w:rsid w:val="008637A7"/>
    <w:rsid w:val="00863C4C"/>
    <w:rsid w:val="008642DD"/>
    <w:rsid w:val="008667B6"/>
    <w:rsid w:val="00866885"/>
    <w:rsid w:val="00866BE7"/>
    <w:rsid w:val="00866CE7"/>
    <w:rsid w:val="00867281"/>
    <w:rsid w:val="00867A50"/>
    <w:rsid w:val="0087010E"/>
    <w:rsid w:val="008709E3"/>
    <w:rsid w:val="00872420"/>
    <w:rsid w:val="0087324B"/>
    <w:rsid w:val="00873597"/>
    <w:rsid w:val="00873EBC"/>
    <w:rsid w:val="00874609"/>
    <w:rsid w:val="0087547E"/>
    <w:rsid w:val="00877494"/>
    <w:rsid w:val="008776CA"/>
    <w:rsid w:val="00880C07"/>
    <w:rsid w:val="00880E76"/>
    <w:rsid w:val="00882A20"/>
    <w:rsid w:val="00882C8C"/>
    <w:rsid w:val="00883F5A"/>
    <w:rsid w:val="008849BC"/>
    <w:rsid w:val="00885515"/>
    <w:rsid w:val="00885B95"/>
    <w:rsid w:val="00885D61"/>
    <w:rsid w:val="00886ED2"/>
    <w:rsid w:val="00887547"/>
    <w:rsid w:val="008878DA"/>
    <w:rsid w:val="00890EAD"/>
    <w:rsid w:val="0089194B"/>
    <w:rsid w:val="00892197"/>
    <w:rsid w:val="00892CCE"/>
    <w:rsid w:val="00892EC1"/>
    <w:rsid w:val="00892ED2"/>
    <w:rsid w:val="00893A09"/>
    <w:rsid w:val="00893BCE"/>
    <w:rsid w:val="00894053"/>
    <w:rsid w:val="00894E4D"/>
    <w:rsid w:val="00896287"/>
    <w:rsid w:val="008964F3"/>
    <w:rsid w:val="00896550"/>
    <w:rsid w:val="008966EE"/>
    <w:rsid w:val="008A147E"/>
    <w:rsid w:val="008A1F89"/>
    <w:rsid w:val="008A3675"/>
    <w:rsid w:val="008A5024"/>
    <w:rsid w:val="008A574D"/>
    <w:rsid w:val="008A5FAC"/>
    <w:rsid w:val="008A713D"/>
    <w:rsid w:val="008A7495"/>
    <w:rsid w:val="008A7DFA"/>
    <w:rsid w:val="008A7E59"/>
    <w:rsid w:val="008B19F9"/>
    <w:rsid w:val="008B350E"/>
    <w:rsid w:val="008B4E06"/>
    <w:rsid w:val="008B55A8"/>
    <w:rsid w:val="008B5CB6"/>
    <w:rsid w:val="008B5CF5"/>
    <w:rsid w:val="008B69AC"/>
    <w:rsid w:val="008B7DBE"/>
    <w:rsid w:val="008C0164"/>
    <w:rsid w:val="008C158E"/>
    <w:rsid w:val="008C16B1"/>
    <w:rsid w:val="008C16F1"/>
    <w:rsid w:val="008C1BDB"/>
    <w:rsid w:val="008C2233"/>
    <w:rsid w:val="008C3744"/>
    <w:rsid w:val="008C4C99"/>
    <w:rsid w:val="008C5477"/>
    <w:rsid w:val="008D1372"/>
    <w:rsid w:val="008D24E5"/>
    <w:rsid w:val="008D2759"/>
    <w:rsid w:val="008D2795"/>
    <w:rsid w:val="008D2FF7"/>
    <w:rsid w:val="008D3558"/>
    <w:rsid w:val="008D37F6"/>
    <w:rsid w:val="008D393A"/>
    <w:rsid w:val="008D3952"/>
    <w:rsid w:val="008D47BF"/>
    <w:rsid w:val="008D5726"/>
    <w:rsid w:val="008D5D24"/>
    <w:rsid w:val="008D703B"/>
    <w:rsid w:val="008E04CD"/>
    <w:rsid w:val="008E3E9B"/>
    <w:rsid w:val="008E3E9D"/>
    <w:rsid w:val="008E4013"/>
    <w:rsid w:val="008E4E21"/>
    <w:rsid w:val="008E6267"/>
    <w:rsid w:val="008E71FE"/>
    <w:rsid w:val="008E797C"/>
    <w:rsid w:val="008F0087"/>
    <w:rsid w:val="008F094C"/>
    <w:rsid w:val="008F2306"/>
    <w:rsid w:val="008F254B"/>
    <w:rsid w:val="008F271C"/>
    <w:rsid w:val="008F2C16"/>
    <w:rsid w:val="008F33CE"/>
    <w:rsid w:val="008F4022"/>
    <w:rsid w:val="008F4947"/>
    <w:rsid w:val="008F4A1E"/>
    <w:rsid w:val="008F615E"/>
    <w:rsid w:val="008F6304"/>
    <w:rsid w:val="008F7036"/>
    <w:rsid w:val="0090038A"/>
    <w:rsid w:val="00901503"/>
    <w:rsid w:val="00902580"/>
    <w:rsid w:val="0090296D"/>
    <w:rsid w:val="00903F9E"/>
    <w:rsid w:val="0090426B"/>
    <w:rsid w:val="009047B7"/>
    <w:rsid w:val="009053F8"/>
    <w:rsid w:val="00905D2D"/>
    <w:rsid w:val="00906BE8"/>
    <w:rsid w:val="0090712F"/>
    <w:rsid w:val="00907E46"/>
    <w:rsid w:val="00910A52"/>
    <w:rsid w:val="009111E5"/>
    <w:rsid w:val="00911D0C"/>
    <w:rsid w:val="00912129"/>
    <w:rsid w:val="00912318"/>
    <w:rsid w:val="00912BD9"/>
    <w:rsid w:val="009143D9"/>
    <w:rsid w:val="00914475"/>
    <w:rsid w:val="009149D4"/>
    <w:rsid w:val="00915128"/>
    <w:rsid w:val="009167F3"/>
    <w:rsid w:val="00916A5C"/>
    <w:rsid w:val="009218B6"/>
    <w:rsid w:val="00921C4C"/>
    <w:rsid w:val="00921D40"/>
    <w:rsid w:val="00921D75"/>
    <w:rsid w:val="00922CF5"/>
    <w:rsid w:val="00923FD8"/>
    <w:rsid w:val="00924463"/>
    <w:rsid w:val="009244ED"/>
    <w:rsid w:val="009244F4"/>
    <w:rsid w:val="009248D2"/>
    <w:rsid w:val="0092514C"/>
    <w:rsid w:val="009254C5"/>
    <w:rsid w:val="00926423"/>
    <w:rsid w:val="009267AA"/>
    <w:rsid w:val="009269C8"/>
    <w:rsid w:val="00931201"/>
    <w:rsid w:val="00932D02"/>
    <w:rsid w:val="00933EC2"/>
    <w:rsid w:val="00934061"/>
    <w:rsid w:val="00935895"/>
    <w:rsid w:val="00935B47"/>
    <w:rsid w:val="00937703"/>
    <w:rsid w:val="0094191C"/>
    <w:rsid w:val="0094261A"/>
    <w:rsid w:val="00943885"/>
    <w:rsid w:val="00943BBA"/>
    <w:rsid w:val="00945441"/>
    <w:rsid w:val="009466A7"/>
    <w:rsid w:val="00947ED2"/>
    <w:rsid w:val="009501C4"/>
    <w:rsid w:val="0095082A"/>
    <w:rsid w:val="00950D7E"/>
    <w:rsid w:val="00951011"/>
    <w:rsid w:val="009517CC"/>
    <w:rsid w:val="009517F8"/>
    <w:rsid w:val="00953B9F"/>
    <w:rsid w:val="00954F09"/>
    <w:rsid w:val="00955D0A"/>
    <w:rsid w:val="00956DE5"/>
    <w:rsid w:val="00957187"/>
    <w:rsid w:val="009571B9"/>
    <w:rsid w:val="0096053B"/>
    <w:rsid w:val="009624F9"/>
    <w:rsid w:val="009632F8"/>
    <w:rsid w:val="00963760"/>
    <w:rsid w:val="00963E14"/>
    <w:rsid w:val="00963FA2"/>
    <w:rsid w:val="00965AA1"/>
    <w:rsid w:val="0096602A"/>
    <w:rsid w:val="0096618D"/>
    <w:rsid w:val="00966FBA"/>
    <w:rsid w:val="00966FD4"/>
    <w:rsid w:val="009676B2"/>
    <w:rsid w:val="00967A40"/>
    <w:rsid w:val="009705A4"/>
    <w:rsid w:val="00970702"/>
    <w:rsid w:val="00970DA6"/>
    <w:rsid w:val="00970DD2"/>
    <w:rsid w:val="00971F17"/>
    <w:rsid w:val="00972521"/>
    <w:rsid w:val="009730F6"/>
    <w:rsid w:val="00973996"/>
    <w:rsid w:val="009747CE"/>
    <w:rsid w:val="00975441"/>
    <w:rsid w:val="0097586A"/>
    <w:rsid w:val="009764B1"/>
    <w:rsid w:val="00976F95"/>
    <w:rsid w:val="00977305"/>
    <w:rsid w:val="00980897"/>
    <w:rsid w:val="009809EE"/>
    <w:rsid w:val="00982E4F"/>
    <w:rsid w:val="00982FB6"/>
    <w:rsid w:val="009839CC"/>
    <w:rsid w:val="009844A6"/>
    <w:rsid w:val="009847FE"/>
    <w:rsid w:val="00984F9B"/>
    <w:rsid w:val="0098558C"/>
    <w:rsid w:val="00986AA5"/>
    <w:rsid w:val="00986FCF"/>
    <w:rsid w:val="00987D6A"/>
    <w:rsid w:val="00987D6D"/>
    <w:rsid w:val="009908CB"/>
    <w:rsid w:val="00991481"/>
    <w:rsid w:val="00991682"/>
    <w:rsid w:val="009919CC"/>
    <w:rsid w:val="00991ADA"/>
    <w:rsid w:val="00992A59"/>
    <w:rsid w:val="009931AE"/>
    <w:rsid w:val="00993358"/>
    <w:rsid w:val="009933F6"/>
    <w:rsid w:val="009938FA"/>
    <w:rsid w:val="0099401A"/>
    <w:rsid w:val="009943FD"/>
    <w:rsid w:val="00994DDA"/>
    <w:rsid w:val="00995268"/>
    <w:rsid w:val="009956ED"/>
    <w:rsid w:val="00995D6C"/>
    <w:rsid w:val="00995F4A"/>
    <w:rsid w:val="0099631F"/>
    <w:rsid w:val="00996DBE"/>
    <w:rsid w:val="009A001B"/>
    <w:rsid w:val="009A078A"/>
    <w:rsid w:val="009A0D6A"/>
    <w:rsid w:val="009A1DC7"/>
    <w:rsid w:val="009A297C"/>
    <w:rsid w:val="009A2FA2"/>
    <w:rsid w:val="009A3627"/>
    <w:rsid w:val="009A366A"/>
    <w:rsid w:val="009A3AB1"/>
    <w:rsid w:val="009A4F75"/>
    <w:rsid w:val="009A58B0"/>
    <w:rsid w:val="009A6078"/>
    <w:rsid w:val="009A64C8"/>
    <w:rsid w:val="009A6DFA"/>
    <w:rsid w:val="009A6F2C"/>
    <w:rsid w:val="009A7021"/>
    <w:rsid w:val="009A78A8"/>
    <w:rsid w:val="009B0118"/>
    <w:rsid w:val="009B098A"/>
    <w:rsid w:val="009B1587"/>
    <w:rsid w:val="009B1FED"/>
    <w:rsid w:val="009B202D"/>
    <w:rsid w:val="009B2BF3"/>
    <w:rsid w:val="009B3274"/>
    <w:rsid w:val="009B5498"/>
    <w:rsid w:val="009B5792"/>
    <w:rsid w:val="009B675E"/>
    <w:rsid w:val="009B78B8"/>
    <w:rsid w:val="009C07FC"/>
    <w:rsid w:val="009C0CB8"/>
    <w:rsid w:val="009C15E9"/>
    <w:rsid w:val="009C1C67"/>
    <w:rsid w:val="009C4555"/>
    <w:rsid w:val="009C535B"/>
    <w:rsid w:val="009C5A74"/>
    <w:rsid w:val="009C622E"/>
    <w:rsid w:val="009C62A8"/>
    <w:rsid w:val="009C63F4"/>
    <w:rsid w:val="009C7387"/>
    <w:rsid w:val="009C77A8"/>
    <w:rsid w:val="009D1B74"/>
    <w:rsid w:val="009D1C41"/>
    <w:rsid w:val="009D2FAE"/>
    <w:rsid w:val="009D3D3A"/>
    <w:rsid w:val="009D4292"/>
    <w:rsid w:val="009D462D"/>
    <w:rsid w:val="009D496C"/>
    <w:rsid w:val="009D529D"/>
    <w:rsid w:val="009D5F31"/>
    <w:rsid w:val="009D79FB"/>
    <w:rsid w:val="009E0729"/>
    <w:rsid w:val="009E12DA"/>
    <w:rsid w:val="009E1AB5"/>
    <w:rsid w:val="009E1B47"/>
    <w:rsid w:val="009E25FD"/>
    <w:rsid w:val="009E2800"/>
    <w:rsid w:val="009E38DC"/>
    <w:rsid w:val="009E6302"/>
    <w:rsid w:val="009E6A52"/>
    <w:rsid w:val="009E6D09"/>
    <w:rsid w:val="009E7F5F"/>
    <w:rsid w:val="009F048B"/>
    <w:rsid w:val="009F102A"/>
    <w:rsid w:val="009F445E"/>
    <w:rsid w:val="009F5729"/>
    <w:rsid w:val="009F6982"/>
    <w:rsid w:val="009F6F35"/>
    <w:rsid w:val="00A0137D"/>
    <w:rsid w:val="00A018F6"/>
    <w:rsid w:val="00A025D0"/>
    <w:rsid w:val="00A029AB"/>
    <w:rsid w:val="00A02AD6"/>
    <w:rsid w:val="00A03BEF"/>
    <w:rsid w:val="00A050FF"/>
    <w:rsid w:val="00A0661C"/>
    <w:rsid w:val="00A06B8D"/>
    <w:rsid w:val="00A10B14"/>
    <w:rsid w:val="00A11279"/>
    <w:rsid w:val="00A11781"/>
    <w:rsid w:val="00A11FD7"/>
    <w:rsid w:val="00A149BB"/>
    <w:rsid w:val="00A14D11"/>
    <w:rsid w:val="00A15A77"/>
    <w:rsid w:val="00A1610B"/>
    <w:rsid w:val="00A1666C"/>
    <w:rsid w:val="00A16DEB"/>
    <w:rsid w:val="00A1730F"/>
    <w:rsid w:val="00A17870"/>
    <w:rsid w:val="00A17CBC"/>
    <w:rsid w:val="00A17FF3"/>
    <w:rsid w:val="00A20C02"/>
    <w:rsid w:val="00A214F0"/>
    <w:rsid w:val="00A217B6"/>
    <w:rsid w:val="00A22000"/>
    <w:rsid w:val="00A222D7"/>
    <w:rsid w:val="00A2241C"/>
    <w:rsid w:val="00A229B8"/>
    <w:rsid w:val="00A254AA"/>
    <w:rsid w:val="00A256B6"/>
    <w:rsid w:val="00A267F6"/>
    <w:rsid w:val="00A26E81"/>
    <w:rsid w:val="00A30874"/>
    <w:rsid w:val="00A31B16"/>
    <w:rsid w:val="00A323B0"/>
    <w:rsid w:val="00A32EF1"/>
    <w:rsid w:val="00A32F30"/>
    <w:rsid w:val="00A33A04"/>
    <w:rsid w:val="00A33FDF"/>
    <w:rsid w:val="00A34E61"/>
    <w:rsid w:val="00A35443"/>
    <w:rsid w:val="00A35746"/>
    <w:rsid w:val="00A35AE9"/>
    <w:rsid w:val="00A36F8C"/>
    <w:rsid w:val="00A370A1"/>
    <w:rsid w:val="00A40093"/>
    <w:rsid w:val="00A4064A"/>
    <w:rsid w:val="00A41D7E"/>
    <w:rsid w:val="00A4238B"/>
    <w:rsid w:val="00A424B4"/>
    <w:rsid w:val="00A4270E"/>
    <w:rsid w:val="00A42A28"/>
    <w:rsid w:val="00A43C65"/>
    <w:rsid w:val="00A46EEF"/>
    <w:rsid w:val="00A473E7"/>
    <w:rsid w:val="00A4741D"/>
    <w:rsid w:val="00A47E6A"/>
    <w:rsid w:val="00A507DD"/>
    <w:rsid w:val="00A51565"/>
    <w:rsid w:val="00A517A4"/>
    <w:rsid w:val="00A51B69"/>
    <w:rsid w:val="00A51E84"/>
    <w:rsid w:val="00A530B4"/>
    <w:rsid w:val="00A5397D"/>
    <w:rsid w:val="00A53D6B"/>
    <w:rsid w:val="00A54591"/>
    <w:rsid w:val="00A54E44"/>
    <w:rsid w:val="00A568D6"/>
    <w:rsid w:val="00A56F49"/>
    <w:rsid w:val="00A57084"/>
    <w:rsid w:val="00A5775D"/>
    <w:rsid w:val="00A60682"/>
    <w:rsid w:val="00A60FB6"/>
    <w:rsid w:val="00A61640"/>
    <w:rsid w:val="00A620B4"/>
    <w:rsid w:val="00A626D3"/>
    <w:rsid w:val="00A62B6E"/>
    <w:rsid w:val="00A6417C"/>
    <w:rsid w:val="00A64AE4"/>
    <w:rsid w:val="00A65703"/>
    <w:rsid w:val="00A65DA6"/>
    <w:rsid w:val="00A66731"/>
    <w:rsid w:val="00A67A24"/>
    <w:rsid w:val="00A70EB7"/>
    <w:rsid w:val="00A71BA1"/>
    <w:rsid w:val="00A72DFF"/>
    <w:rsid w:val="00A739E0"/>
    <w:rsid w:val="00A73D7E"/>
    <w:rsid w:val="00A74657"/>
    <w:rsid w:val="00A746D7"/>
    <w:rsid w:val="00A75180"/>
    <w:rsid w:val="00A75591"/>
    <w:rsid w:val="00A761D4"/>
    <w:rsid w:val="00A7674A"/>
    <w:rsid w:val="00A76919"/>
    <w:rsid w:val="00A77258"/>
    <w:rsid w:val="00A809A6"/>
    <w:rsid w:val="00A80E0C"/>
    <w:rsid w:val="00A8201A"/>
    <w:rsid w:val="00A8397C"/>
    <w:rsid w:val="00A83AED"/>
    <w:rsid w:val="00A83AFE"/>
    <w:rsid w:val="00A83BFE"/>
    <w:rsid w:val="00A841BF"/>
    <w:rsid w:val="00A851EA"/>
    <w:rsid w:val="00A85E05"/>
    <w:rsid w:val="00A87153"/>
    <w:rsid w:val="00A90B30"/>
    <w:rsid w:val="00A90E98"/>
    <w:rsid w:val="00A91846"/>
    <w:rsid w:val="00A91B26"/>
    <w:rsid w:val="00A928ED"/>
    <w:rsid w:val="00A92BAA"/>
    <w:rsid w:val="00A92C4A"/>
    <w:rsid w:val="00A944C2"/>
    <w:rsid w:val="00A946D4"/>
    <w:rsid w:val="00A9547E"/>
    <w:rsid w:val="00A9618F"/>
    <w:rsid w:val="00AA1CD1"/>
    <w:rsid w:val="00AA1D49"/>
    <w:rsid w:val="00AA3075"/>
    <w:rsid w:val="00AA7329"/>
    <w:rsid w:val="00AA74B5"/>
    <w:rsid w:val="00AA7DB3"/>
    <w:rsid w:val="00AB106F"/>
    <w:rsid w:val="00AB12B6"/>
    <w:rsid w:val="00AB1A72"/>
    <w:rsid w:val="00AB22B6"/>
    <w:rsid w:val="00AB237D"/>
    <w:rsid w:val="00AB27E3"/>
    <w:rsid w:val="00AB400F"/>
    <w:rsid w:val="00AB4885"/>
    <w:rsid w:val="00AB4B7A"/>
    <w:rsid w:val="00AB5E85"/>
    <w:rsid w:val="00AB6E75"/>
    <w:rsid w:val="00AC14AF"/>
    <w:rsid w:val="00AC236F"/>
    <w:rsid w:val="00AC2485"/>
    <w:rsid w:val="00AC272D"/>
    <w:rsid w:val="00AC2BAC"/>
    <w:rsid w:val="00AC45EB"/>
    <w:rsid w:val="00AC77B2"/>
    <w:rsid w:val="00AD0895"/>
    <w:rsid w:val="00AD141D"/>
    <w:rsid w:val="00AD18FD"/>
    <w:rsid w:val="00AD1F72"/>
    <w:rsid w:val="00AD24CA"/>
    <w:rsid w:val="00AD3D66"/>
    <w:rsid w:val="00AD4727"/>
    <w:rsid w:val="00AD4C69"/>
    <w:rsid w:val="00AD4F10"/>
    <w:rsid w:val="00AE0AE4"/>
    <w:rsid w:val="00AE27DB"/>
    <w:rsid w:val="00AE2D84"/>
    <w:rsid w:val="00AE30EC"/>
    <w:rsid w:val="00AE3B4B"/>
    <w:rsid w:val="00AE3BD2"/>
    <w:rsid w:val="00AE5604"/>
    <w:rsid w:val="00AE5A56"/>
    <w:rsid w:val="00AE61DB"/>
    <w:rsid w:val="00AE6210"/>
    <w:rsid w:val="00AE7FA2"/>
    <w:rsid w:val="00AF12EC"/>
    <w:rsid w:val="00AF14CF"/>
    <w:rsid w:val="00AF18B1"/>
    <w:rsid w:val="00AF2696"/>
    <w:rsid w:val="00AF3367"/>
    <w:rsid w:val="00AF3C3A"/>
    <w:rsid w:val="00AF3F0F"/>
    <w:rsid w:val="00AF4247"/>
    <w:rsid w:val="00AF45B2"/>
    <w:rsid w:val="00AF5162"/>
    <w:rsid w:val="00AF5274"/>
    <w:rsid w:val="00AF65D7"/>
    <w:rsid w:val="00AF68AA"/>
    <w:rsid w:val="00AF7348"/>
    <w:rsid w:val="00AF7A39"/>
    <w:rsid w:val="00B001A9"/>
    <w:rsid w:val="00B0151E"/>
    <w:rsid w:val="00B02327"/>
    <w:rsid w:val="00B028CA"/>
    <w:rsid w:val="00B02B79"/>
    <w:rsid w:val="00B02E81"/>
    <w:rsid w:val="00B0334A"/>
    <w:rsid w:val="00B033BF"/>
    <w:rsid w:val="00B03897"/>
    <w:rsid w:val="00B05909"/>
    <w:rsid w:val="00B0590D"/>
    <w:rsid w:val="00B060A6"/>
    <w:rsid w:val="00B06211"/>
    <w:rsid w:val="00B07A81"/>
    <w:rsid w:val="00B10BF4"/>
    <w:rsid w:val="00B116FB"/>
    <w:rsid w:val="00B11CF4"/>
    <w:rsid w:val="00B13A0A"/>
    <w:rsid w:val="00B14130"/>
    <w:rsid w:val="00B15599"/>
    <w:rsid w:val="00B15FB5"/>
    <w:rsid w:val="00B1675E"/>
    <w:rsid w:val="00B16F21"/>
    <w:rsid w:val="00B17BB8"/>
    <w:rsid w:val="00B20768"/>
    <w:rsid w:val="00B21E62"/>
    <w:rsid w:val="00B2317A"/>
    <w:rsid w:val="00B235B9"/>
    <w:rsid w:val="00B25408"/>
    <w:rsid w:val="00B266B0"/>
    <w:rsid w:val="00B3026F"/>
    <w:rsid w:val="00B3031A"/>
    <w:rsid w:val="00B31277"/>
    <w:rsid w:val="00B344A0"/>
    <w:rsid w:val="00B3726A"/>
    <w:rsid w:val="00B37424"/>
    <w:rsid w:val="00B41390"/>
    <w:rsid w:val="00B418F2"/>
    <w:rsid w:val="00B4299B"/>
    <w:rsid w:val="00B4299E"/>
    <w:rsid w:val="00B43527"/>
    <w:rsid w:val="00B4604C"/>
    <w:rsid w:val="00B47CFC"/>
    <w:rsid w:val="00B50C05"/>
    <w:rsid w:val="00B50D08"/>
    <w:rsid w:val="00B50E00"/>
    <w:rsid w:val="00B512E0"/>
    <w:rsid w:val="00B53C31"/>
    <w:rsid w:val="00B54631"/>
    <w:rsid w:val="00B559D5"/>
    <w:rsid w:val="00B562AA"/>
    <w:rsid w:val="00B5668A"/>
    <w:rsid w:val="00B570D2"/>
    <w:rsid w:val="00B5759C"/>
    <w:rsid w:val="00B57AF4"/>
    <w:rsid w:val="00B6032A"/>
    <w:rsid w:val="00B603E5"/>
    <w:rsid w:val="00B60479"/>
    <w:rsid w:val="00B62A53"/>
    <w:rsid w:val="00B62B5D"/>
    <w:rsid w:val="00B62FC2"/>
    <w:rsid w:val="00B6357F"/>
    <w:rsid w:val="00B63654"/>
    <w:rsid w:val="00B63D33"/>
    <w:rsid w:val="00B64155"/>
    <w:rsid w:val="00B655F0"/>
    <w:rsid w:val="00B660C3"/>
    <w:rsid w:val="00B70275"/>
    <w:rsid w:val="00B70362"/>
    <w:rsid w:val="00B7133D"/>
    <w:rsid w:val="00B714C0"/>
    <w:rsid w:val="00B716B6"/>
    <w:rsid w:val="00B72C1C"/>
    <w:rsid w:val="00B73854"/>
    <w:rsid w:val="00B73FA0"/>
    <w:rsid w:val="00B74877"/>
    <w:rsid w:val="00B74D2E"/>
    <w:rsid w:val="00B74FE6"/>
    <w:rsid w:val="00B802C1"/>
    <w:rsid w:val="00B817D1"/>
    <w:rsid w:val="00B83243"/>
    <w:rsid w:val="00B83470"/>
    <w:rsid w:val="00B83651"/>
    <w:rsid w:val="00B8393A"/>
    <w:rsid w:val="00B83A06"/>
    <w:rsid w:val="00B8455A"/>
    <w:rsid w:val="00B84784"/>
    <w:rsid w:val="00B847BD"/>
    <w:rsid w:val="00B84D4D"/>
    <w:rsid w:val="00B84E84"/>
    <w:rsid w:val="00B85A52"/>
    <w:rsid w:val="00B85AE7"/>
    <w:rsid w:val="00B86C27"/>
    <w:rsid w:val="00B874B5"/>
    <w:rsid w:val="00B8755C"/>
    <w:rsid w:val="00B8777F"/>
    <w:rsid w:val="00B90800"/>
    <w:rsid w:val="00B908EA"/>
    <w:rsid w:val="00B90ED9"/>
    <w:rsid w:val="00B92047"/>
    <w:rsid w:val="00B92397"/>
    <w:rsid w:val="00B923C7"/>
    <w:rsid w:val="00B93DB6"/>
    <w:rsid w:val="00B93E29"/>
    <w:rsid w:val="00B9577E"/>
    <w:rsid w:val="00B95911"/>
    <w:rsid w:val="00B963F4"/>
    <w:rsid w:val="00B96E02"/>
    <w:rsid w:val="00B97F3C"/>
    <w:rsid w:val="00BA0D65"/>
    <w:rsid w:val="00BA11C6"/>
    <w:rsid w:val="00BA1B51"/>
    <w:rsid w:val="00BA367F"/>
    <w:rsid w:val="00BA4082"/>
    <w:rsid w:val="00BA43A4"/>
    <w:rsid w:val="00BA4EC3"/>
    <w:rsid w:val="00BA664A"/>
    <w:rsid w:val="00BA6793"/>
    <w:rsid w:val="00BA6A9E"/>
    <w:rsid w:val="00BA6E9A"/>
    <w:rsid w:val="00BA704A"/>
    <w:rsid w:val="00BB0F19"/>
    <w:rsid w:val="00BB18CA"/>
    <w:rsid w:val="00BB19E0"/>
    <w:rsid w:val="00BB239F"/>
    <w:rsid w:val="00BB370A"/>
    <w:rsid w:val="00BB40D4"/>
    <w:rsid w:val="00BB48D4"/>
    <w:rsid w:val="00BB5445"/>
    <w:rsid w:val="00BB58C4"/>
    <w:rsid w:val="00BB5DC1"/>
    <w:rsid w:val="00BB61A2"/>
    <w:rsid w:val="00BB6263"/>
    <w:rsid w:val="00BB64D4"/>
    <w:rsid w:val="00BC074F"/>
    <w:rsid w:val="00BC1DC0"/>
    <w:rsid w:val="00BC2072"/>
    <w:rsid w:val="00BC37A9"/>
    <w:rsid w:val="00BC41CD"/>
    <w:rsid w:val="00BC559D"/>
    <w:rsid w:val="00BC5ACD"/>
    <w:rsid w:val="00BC5FCD"/>
    <w:rsid w:val="00BC641D"/>
    <w:rsid w:val="00BC705F"/>
    <w:rsid w:val="00BC7946"/>
    <w:rsid w:val="00BD0CE7"/>
    <w:rsid w:val="00BD0F8E"/>
    <w:rsid w:val="00BD135F"/>
    <w:rsid w:val="00BD13BA"/>
    <w:rsid w:val="00BD264E"/>
    <w:rsid w:val="00BD2934"/>
    <w:rsid w:val="00BD3680"/>
    <w:rsid w:val="00BD3A89"/>
    <w:rsid w:val="00BD3E8A"/>
    <w:rsid w:val="00BD4F50"/>
    <w:rsid w:val="00BD5D03"/>
    <w:rsid w:val="00BD61FA"/>
    <w:rsid w:val="00BD65AC"/>
    <w:rsid w:val="00BD6BE2"/>
    <w:rsid w:val="00BD6C5A"/>
    <w:rsid w:val="00BD6E1B"/>
    <w:rsid w:val="00BD6F7C"/>
    <w:rsid w:val="00BE0523"/>
    <w:rsid w:val="00BE0EB1"/>
    <w:rsid w:val="00BE0F8D"/>
    <w:rsid w:val="00BE29A1"/>
    <w:rsid w:val="00BE32B1"/>
    <w:rsid w:val="00BE376E"/>
    <w:rsid w:val="00BE3FC0"/>
    <w:rsid w:val="00BE6922"/>
    <w:rsid w:val="00BE716D"/>
    <w:rsid w:val="00BF0302"/>
    <w:rsid w:val="00BF09A4"/>
    <w:rsid w:val="00BF28C1"/>
    <w:rsid w:val="00BF29BF"/>
    <w:rsid w:val="00BF42B5"/>
    <w:rsid w:val="00BF48E2"/>
    <w:rsid w:val="00BF4B2F"/>
    <w:rsid w:val="00BF639B"/>
    <w:rsid w:val="00BF663E"/>
    <w:rsid w:val="00BF6899"/>
    <w:rsid w:val="00BF7D2F"/>
    <w:rsid w:val="00C012B4"/>
    <w:rsid w:val="00C01B82"/>
    <w:rsid w:val="00C01BAC"/>
    <w:rsid w:val="00C01EB3"/>
    <w:rsid w:val="00C032C3"/>
    <w:rsid w:val="00C0356B"/>
    <w:rsid w:val="00C04C43"/>
    <w:rsid w:val="00C04D23"/>
    <w:rsid w:val="00C05421"/>
    <w:rsid w:val="00C05D59"/>
    <w:rsid w:val="00C066D1"/>
    <w:rsid w:val="00C0715E"/>
    <w:rsid w:val="00C0721A"/>
    <w:rsid w:val="00C0750A"/>
    <w:rsid w:val="00C104B6"/>
    <w:rsid w:val="00C11632"/>
    <w:rsid w:val="00C126B6"/>
    <w:rsid w:val="00C12BF7"/>
    <w:rsid w:val="00C13690"/>
    <w:rsid w:val="00C13721"/>
    <w:rsid w:val="00C1387F"/>
    <w:rsid w:val="00C15598"/>
    <w:rsid w:val="00C15D30"/>
    <w:rsid w:val="00C1673C"/>
    <w:rsid w:val="00C16BED"/>
    <w:rsid w:val="00C17938"/>
    <w:rsid w:val="00C17CEA"/>
    <w:rsid w:val="00C20754"/>
    <w:rsid w:val="00C20801"/>
    <w:rsid w:val="00C21B1E"/>
    <w:rsid w:val="00C22A2C"/>
    <w:rsid w:val="00C22AC6"/>
    <w:rsid w:val="00C22E1A"/>
    <w:rsid w:val="00C23E47"/>
    <w:rsid w:val="00C259F1"/>
    <w:rsid w:val="00C25BAF"/>
    <w:rsid w:val="00C2691C"/>
    <w:rsid w:val="00C2797F"/>
    <w:rsid w:val="00C27ADE"/>
    <w:rsid w:val="00C30883"/>
    <w:rsid w:val="00C309DF"/>
    <w:rsid w:val="00C3127F"/>
    <w:rsid w:val="00C32922"/>
    <w:rsid w:val="00C32CB5"/>
    <w:rsid w:val="00C33014"/>
    <w:rsid w:val="00C34433"/>
    <w:rsid w:val="00C34D74"/>
    <w:rsid w:val="00C35324"/>
    <w:rsid w:val="00C355CB"/>
    <w:rsid w:val="00C366C2"/>
    <w:rsid w:val="00C366E9"/>
    <w:rsid w:val="00C37E1E"/>
    <w:rsid w:val="00C40620"/>
    <w:rsid w:val="00C4075D"/>
    <w:rsid w:val="00C41B0F"/>
    <w:rsid w:val="00C41C6B"/>
    <w:rsid w:val="00C41EC1"/>
    <w:rsid w:val="00C426A8"/>
    <w:rsid w:val="00C436BC"/>
    <w:rsid w:val="00C440A4"/>
    <w:rsid w:val="00C441B0"/>
    <w:rsid w:val="00C443DF"/>
    <w:rsid w:val="00C44EFE"/>
    <w:rsid w:val="00C45FB0"/>
    <w:rsid w:val="00C50342"/>
    <w:rsid w:val="00C504AA"/>
    <w:rsid w:val="00C5289B"/>
    <w:rsid w:val="00C52FF8"/>
    <w:rsid w:val="00C53389"/>
    <w:rsid w:val="00C5359F"/>
    <w:rsid w:val="00C54159"/>
    <w:rsid w:val="00C5436C"/>
    <w:rsid w:val="00C55458"/>
    <w:rsid w:val="00C55AA7"/>
    <w:rsid w:val="00C55CB1"/>
    <w:rsid w:val="00C56C35"/>
    <w:rsid w:val="00C573C2"/>
    <w:rsid w:val="00C57891"/>
    <w:rsid w:val="00C57F17"/>
    <w:rsid w:val="00C61918"/>
    <w:rsid w:val="00C62ADC"/>
    <w:rsid w:val="00C63BE1"/>
    <w:rsid w:val="00C63D7B"/>
    <w:rsid w:val="00C64608"/>
    <w:rsid w:val="00C64742"/>
    <w:rsid w:val="00C65305"/>
    <w:rsid w:val="00C65607"/>
    <w:rsid w:val="00C65F5F"/>
    <w:rsid w:val="00C65FEC"/>
    <w:rsid w:val="00C670B5"/>
    <w:rsid w:val="00C67ADF"/>
    <w:rsid w:val="00C70FBD"/>
    <w:rsid w:val="00C719A5"/>
    <w:rsid w:val="00C73B74"/>
    <w:rsid w:val="00C74AD5"/>
    <w:rsid w:val="00C74E84"/>
    <w:rsid w:val="00C751F2"/>
    <w:rsid w:val="00C754BC"/>
    <w:rsid w:val="00C76267"/>
    <w:rsid w:val="00C76898"/>
    <w:rsid w:val="00C76EBE"/>
    <w:rsid w:val="00C77C5E"/>
    <w:rsid w:val="00C80072"/>
    <w:rsid w:val="00C803C8"/>
    <w:rsid w:val="00C805F7"/>
    <w:rsid w:val="00C8089A"/>
    <w:rsid w:val="00C814FD"/>
    <w:rsid w:val="00C8183C"/>
    <w:rsid w:val="00C819C7"/>
    <w:rsid w:val="00C81BDD"/>
    <w:rsid w:val="00C82518"/>
    <w:rsid w:val="00C830B9"/>
    <w:rsid w:val="00C84B86"/>
    <w:rsid w:val="00C84B8B"/>
    <w:rsid w:val="00C850C7"/>
    <w:rsid w:val="00C86F73"/>
    <w:rsid w:val="00C87589"/>
    <w:rsid w:val="00C90338"/>
    <w:rsid w:val="00C90EC1"/>
    <w:rsid w:val="00C920C5"/>
    <w:rsid w:val="00C92E17"/>
    <w:rsid w:val="00C92F1E"/>
    <w:rsid w:val="00C948B8"/>
    <w:rsid w:val="00C96B68"/>
    <w:rsid w:val="00C9738B"/>
    <w:rsid w:val="00CA009D"/>
    <w:rsid w:val="00CA109A"/>
    <w:rsid w:val="00CA1BD2"/>
    <w:rsid w:val="00CA3212"/>
    <w:rsid w:val="00CA48B9"/>
    <w:rsid w:val="00CA5706"/>
    <w:rsid w:val="00CA5715"/>
    <w:rsid w:val="00CA710B"/>
    <w:rsid w:val="00CA7861"/>
    <w:rsid w:val="00CB0636"/>
    <w:rsid w:val="00CB15E6"/>
    <w:rsid w:val="00CB18C5"/>
    <w:rsid w:val="00CB36B7"/>
    <w:rsid w:val="00CB42E6"/>
    <w:rsid w:val="00CB4C47"/>
    <w:rsid w:val="00CB5CDE"/>
    <w:rsid w:val="00CB6795"/>
    <w:rsid w:val="00CB718D"/>
    <w:rsid w:val="00CB7EC3"/>
    <w:rsid w:val="00CC12A6"/>
    <w:rsid w:val="00CC2046"/>
    <w:rsid w:val="00CC241B"/>
    <w:rsid w:val="00CC2AF7"/>
    <w:rsid w:val="00CC30A0"/>
    <w:rsid w:val="00CC3562"/>
    <w:rsid w:val="00CC48CC"/>
    <w:rsid w:val="00CC5CD3"/>
    <w:rsid w:val="00CC6419"/>
    <w:rsid w:val="00CC6D07"/>
    <w:rsid w:val="00CD0120"/>
    <w:rsid w:val="00CD0D58"/>
    <w:rsid w:val="00CD11A5"/>
    <w:rsid w:val="00CD183B"/>
    <w:rsid w:val="00CD1F4F"/>
    <w:rsid w:val="00CD44CC"/>
    <w:rsid w:val="00CD46C3"/>
    <w:rsid w:val="00CD4C96"/>
    <w:rsid w:val="00CD5AC5"/>
    <w:rsid w:val="00CD5BDC"/>
    <w:rsid w:val="00CD73AE"/>
    <w:rsid w:val="00CE1619"/>
    <w:rsid w:val="00CE2C92"/>
    <w:rsid w:val="00CE2FCC"/>
    <w:rsid w:val="00CE31EB"/>
    <w:rsid w:val="00CE333F"/>
    <w:rsid w:val="00CE509F"/>
    <w:rsid w:val="00CE535A"/>
    <w:rsid w:val="00CE653B"/>
    <w:rsid w:val="00CE67DE"/>
    <w:rsid w:val="00CE6877"/>
    <w:rsid w:val="00CE7496"/>
    <w:rsid w:val="00CE7517"/>
    <w:rsid w:val="00CF0677"/>
    <w:rsid w:val="00CF13A3"/>
    <w:rsid w:val="00CF1909"/>
    <w:rsid w:val="00CF1F38"/>
    <w:rsid w:val="00CF3216"/>
    <w:rsid w:val="00CF36F6"/>
    <w:rsid w:val="00CF3FAC"/>
    <w:rsid w:val="00CF49C4"/>
    <w:rsid w:val="00CF56C4"/>
    <w:rsid w:val="00CF5D12"/>
    <w:rsid w:val="00CF5D14"/>
    <w:rsid w:val="00CF70FF"/>
    <w:rsid w:val="00CF7739"/>
    <w:rsid w:val="00CF7804"/>
    <w:rsid w:val="00D00833"/>
    <w:rsid w:val="00D0109D"/>
    <w:rsid w:val="00D0133D"/>
    <w:rsid w:val="00D017C2"/>
    <w:rsid w:val="00D01F5A"/>
    <w:rsid w:val="00D0200A"/>
    <w:rsid w:val="00D0215D"/>
    <w:rsid w:val="00D027E6"/>
    <w:rsid w:val="00D028D6"/>
    <w:rsid w:val="00D03443"/>
    <w:rsid w:val="00D03EEE"/>
    <w:rsid w:val="00D049C5"/>
    <w:rsid w:val="00D05518"/>
    <w:rsid w:val="00D05D97"/>
    <w:rsid w:val="00D061FF"/>
    <w:rsid w:val="00D0627A"/>
    <w:rsid w:val="00D0647C"/>
    <w:rsid w:val="00D06933"/>
    <w:rsid w:val="00D06DEA"/>
    <w:rsid w:val="00D10440"/>
    <w:rsid w:val="00D1062D"/>
    <w:rsid w:val="00D10F69"/>
    <w:rsid w:val="00D11206"/>
    <w:rsid w:val="00D11AAA"/>
    <w:rsid w:val="00D13186"/>
    <w:rsid w:val="00D134C4"/>
    <w:rsid w:val="00D13CA6"/>
    <w:rsid w:val="00D14059"/>
    <w:rsid w:val="00D145B3"/>
    <w:rsid w:val="00D145D7"/>
    <w:rsid w:val="00D158A2"/>
    <w:rsid w:val="00D1598F"/>
    <w:rsid w:val="00D16130"/>
    <w:rsid w:val="00D17B39"/>
    <w:rsid w:val="00D201A1"/>
    <w:rsid w:val="00D20220"/>
    <w:rsid w:val="00D2038D"/>
    <w:rsid w:val="00D20612"/>
    <w:rsid w:val="00D21FC6"/>
    <w:rsid w:val="00D223E3"/>
    <w:rsid w:val="00D22634"/>
    <w:rsid w:val="00D22A9A"/>
    <w:rsid w:val="00D22DAC"/>
    <w:rsid w:val="00D24115"/>
    <w:rsid w:val="00D24F7D"/>
    <w:rsid w:val="00D25002"/>
    <w:rsid w:val="00D251F2"/>
    <w:rsid w:val="00D31B3D"/>
    <w:rsid w:val="00D31F7E"/>
    <w:rsid w:val="00D34006"/>
    <w:rsid w:val="00D3411A"/>
    <w:rsid w:val="00D343B5"/>
    <w:rsid w:val="00D345E8"/>
    <w:rsid w:val="00D35077"/>
    <w:rsid w:val="00D3705F"/>
    <w:rsid w:val="00D3734B"/>
    <w:rsid w:val="00D37A28"/>
    <w:rsid w:val="00D37BA3"/>
    <w:rsid w:val="00D37FC5"/>
    <w:rsid w:val="00D402D3"/>
    <w:rsid w:val="00D40559"/>
    <w:rsid w:val="00D40870"/>
    <w:rsid w:val="00D4196D"/>
    <w:rsid w:val="00D41E60"/>
    <w:rsid w:val="00D42757"/>
    <w:rsid w:val="00D42AA4"/>
    <w:rsid w:val="00D43163"/>
    <w:rsid w:val="00D4320E"/>
    <w:rsid w:val="00D43563"/>
    <w:rsid w:val="00D43B0F"/>
    <w:rsid w:val="00D4471E"/>
    <w:rsid w:val="00D473CD"/>
    <w:rsid w:val="00D47BFC"/>
    <w:rsid w:val="00D50B9C"/>
    <w:rsid w:val="00D50FC8"/>
    <w:rsid w:val="00D510FD"/>
    <w:rsid w:val="00D517B0"/>
    <w:rsid w:val="00D52861"/>
    <w:rsid w:val="00D52DFA"/>
    <w:rsid w:val="00D5384E"/>
    <w:rsid w:val="00D53AD0"/>
    <w:rsid w:val="00D53C4B"/>
    <w:rsid w:val="00D5451F"/>
    <w:rsid w:val="00D54B1E"/>
    <w:rsid w:val="00D54D29"/>
    <w:rsid w:val="00D57BAE"/>
    <w:rsid w:val="00D612BB"/>
    <w:rsid w:val="00D61441"/>
    <w:rsid w:val="00D6318F"/>
    <w:rsid w:val="00D63685"/>
    <w:rsid w:val="00D65CCE"/>
    <w:rsid w:val="00D65D4C"/>
    <w:rsid w:val="00D6604A"/>
    <w:rsid w:val="00D6646F"/>
    <w:rsid w:val="00D67CC5"/>
    <w:rsid w:val="00D710F1"/>
    <w:rsid w:val="00D7139D"/>
    <w:rsid w:val="00D713A3"/>
    <w:rsid w:val="00D7189B"/>
    <w:rsid w:val="00D71ED6"/>
    <w:rsid w:val="00D7228B"/>
    <w:rsid w:val="00D746D3"/>
    <w:rsid w:val="00D748FC"/>
    <w:rsid w:val="00D74A9F"/>
    <w:rsid w:val="00D76606"/>
    <w:rsid w:val="00D80AFF"/>
    <w:rsid w:val="00D80CFE"/>
    <w:rsid w:val="00D81377"/>
    <w:rsid w:val="00D819DC"/>
    <w:rsid w:val="00D82683"/>
    <w:rsid w:val="00D82F54"/>
    <w:rsid w:val="00D8359F"/>
    <w:rsid w:val="00D84134"/>
    <w:rsid w:val="00D84C5B"/>
    <w:rsid w:val="00D84CA6"/>
    <w:rsid w:val="00D84FE1"/>
    <w:rsid w:val="00D85B2D"/>
    <w:rsid w:val="00D8600C"/>
    <w:rsid w:val="00D8771F"/>
    <w:rsid w:val="00D8787D"/>
    <w:rsid w:val="00D91646"/>
    <w:rsid w:val="00D933CB"/>
    <w:rsid w:val="00D94F43"/>
    <w:rsid w:val="00D95D68"/>
    <w:rsid w:val="00D96889"/>
    <w:rsid w:val="00D96F59"/>
    <w:rsid w:val="00D97375"/>
    <w:rsid w:val="00D97525"/>
    <w:rsid w:val="00DA0029"/>
    <w:rsid w:val="00DA05EA"/>
    <w:rsid w:val="00DA1052"/>
    <w:rsid w:val="00DA1A4B"/>
    <w:rsid w:val="00DA2602"/>
    <w:rsid w:val="00DA2E1B"/>
    <w:rsid w:val="00DA31D3"/>
    <w:rsid w:val="00DA3401"/>
    <w:rsid w:val="00DA3563"/>
    <w:rsid w:val="00DA538C"/>
    <w:rsid w:val="00DA55AA"/>
    <w:rsid w:val="00DA662B"/>
    <w:rsid w:val="00DA717A"/>
    <w:rsid w:val="00DA7738"/>
    <w:rsid w:val="00DA79CE"/>
    <w:rsid w:val="00DB0F72"/>
    <w:rsid w:val="00DB2080"/>
    <w:rsid w:val="00DB254D"/>
    <w:rsid w:val="00DB2815"/>
    <w:rsid w:val="00DB29E1"/>
    <w:rsid w:val="00DB2F2A"/>
    <w:rsid w:val="00DB343D"/>
    <w:rsid w:val="00DB64E8"/>
    <w:rsid w:val="00DB6A74"/>
    <w:rsid w:val="00DB74EC"/>
    <w:rsid w:val="00DB79AD"/>
    <w:rsid w:val="00DC1CD4"/>
    <w:rsid w:val="00DC2667"/>
    <w:rsid w:val="00DC27DD"/>
    <w:rsid w:val="00DC3976"/>
    <w:rsid w:val="00DC56E9"/>
    <w:rsid w:val="00DC5D8A"/>
    <w:rsid w:val="00DC5E1B"/>
    <w:rsid w:val="00DC5FB9"/>
    <w:rsid w:val="00DC6144"/>
    <w:rsid w:val="00DC6DE8"/>
    <w:rsid w:val="00DD033F"/>
    <w:rsid w:val="00DD128D"/>
    <w:rsid w:val="00DD2432"/>
    <w:rsid w:val="00DD25DD"/>
    <w:rsid w:val="00DD542A"/>
    <w:rsid w:val="00DD6E57"/>
    <w:rsid w:val="00DD7504"/>
    <w:rsid w:val="00DD7997"/>
    <w:rsid w:val="00DE2437"/>
    <w:rsid w:val="00DE2840"/>
    <w:rsid w:val="00DE2991"/>
    <w:rsid w:val="00DE3D20"/>
    <w:rsid w:val="00DE491A"/>
    <w:rsid w:val="00DE50EC"/>
    <w:rsid w:val="00DE529E"/>
    <w:rsid w:val="00DE5642"/>
    <w:rsid w:val="00DE57A7"/>
    <w:rsid w:val="00DE5F86"/>
    <w:rsid w:val="00DE6808"/>
    <w:rsid w:val="00DE70E3"/>
    <w:rsid w:val="00DE77C5"/>
    <w:rsid w:val="00DE7D36"/>
    <w:rsid w:val="00DF191C"/>
    <w:rsid w:val="00DF1D16"/>
    <w:rsid w:val="00DF3ECC"/>
    <w:rsid w:val="00DF41BA"/>
    <w:rsid w:val="00DF4CFE"/>
    <w:rsid w:val="00DF6355"/>
    <w:rsid w:val="00DF6F3A"/>
    <w:rsid w:val="00DF730B"/>
    <w:rsid w:val="00DF7781"/>
    <w:rsid w:val="00DF7BC8"/>
    <w:rsid w:val="00E00648"/>
    <w:rsid w:val="00E00E1D"/>
    <w:rsid w:val="00E01A6B"/>
    <w:rsid w:val="00E01B5C"/>
    <w:rsid w:val="00E01BE4"/>
    <w:rsid w:val="00E01DEB"/>
    <w:rsid w:val="00E02205"/>
    <w:rsid w:val="00E025A4"/>
    <w:rsid w:val="00E02FCF"/>
    <w:rsid w:val="00E030A8"/>
    <w:rsid w:val="00E06ECF"/>
    <w:rsid w:val="00E108B8"/>
    <w:rsid w:val="00E10E45"/>
    <w:rsid w:val="00E11236"/>
    <w:rsid w:val="00E121C6"/>
    <w:rsid w:val="00E14887"/>
    <w:rsid w:val="00E14D45"/>
    <w:rsid w:val="00E15F15"/>
    <w:rsid w:val="00E16B4A"/>
    <w:rsid w:val="00E16E44"/>
    <w:rsid w:val="00E178AB"/>
    <w:rsid w:val="00E20ADF"/>
    <w:rsid w:val="00E2108D"/>
    <w:rsid w:val="00E212A3"/>
    <w:rsid w:val="00E22898"/>
    <w:rsid w:val="00E229EB"/>
    <w:rsid w:val="00E25D13"/>
    <w:rsid w:val="00E25F31"/>
    <w:rsid w:val="00E2753D"/>
    <w:rsid w:val="00E30986"/>
    <w:rsid w:val="00E31A67"/>
    <w:rsid w:val="00E31B38"/>
    <w:rsid w:val="00E31DE7"/>
    <w:rsid w:val="00E324AF"/>
    <w:rsid w:val="00E32692"/>
    <w:rsid w:val="00E33B7A"/>
    <w:rsid w:val="00E33D64"/>
    <w:rsid w:val="00E34CB3"/>
    <w:rsid w:val="00E35FC6"/>
    <w:rsid w:val="00E401E2"/>
    <w:rsid w:val="00E402C9"/>
    <w:rsid w:val="00E41827"/>
    <w:rsid w:val="00E418E5"/>
    <w:rsid w:val="00E41F99"/>
    <w:rsid w:val="00E4233C"/>
    <w:rsid w:val="00E42A3C"/>
    <w:rsid w:val="00E42D2F"/>
    <w:rsid w:val="00E43013"/>
    <w:rsid w:val="00E44C23"/>
    <w:rsid w:val="00E4530E"/>
    <w:rsid w:val="00E45957"/>
    <w:rsid w:val="00E45DB0"/>
    <w:rsid w:val="00E46605"/>
    <w:rsid w:val="00E469C5"/>
    <w:rsid w:val="00E46BCB"/>
    <w:rsid w:val="00E47423"/>
    <w:rsid w:val="00E47EBA"/>
    <w:rsid w:val="00E502BF"/>
    <w:rsid w:val="00E5054E"/>
    <w:rsid w:val="00E506DA"/>
    <w:rsid w:val="00E50E8E"/>
    <w:rsid w:val="00E510A8"/>
    <w:rsid w:val="00E51EA8"/>
    <w:rsid w:val="00E52488"/>
    <w:rsid w:val="00E527F5"/>
    <w:rsid w:val="00E53B84"/>
    <w:rsid w:val="00E53E3B"/>
    <w:rsid w:val="00E5457E"/>
    <w:rsid w:val="00E54D32"/>
    <w:rsid w:val="00E566D4"/>
    <w:rsid w:val="00E6180F"/>
    <w:rsid w:val="00E61A5E"/>
    <w:rsid w:val="00E62E2E"/>
    <w:rsid w:val="00E635BD"/>
    <w:rsid w:val="00E64EF1"/>
    <w:rsid w:val="00E6524A"/>
    <w:rsid w:val="00E65704"/>
    <w:rsid w:val="00E6674D"/>
    <w:rsid w:val="00E701BD"/>
    <w:rsid w:val="00E70CB7"/>
    <w:rsid w:val="00E70EC5"/>
    <w:rsid w:val="00E72F66"/>
    <w:rsid w:val="00E73538"/>
    <w:rsid w:val="00E7469C"/>
    <w:rsid w:val="00E76581"/>
    <w:rsid w:val="00E803EE"/>
    <w:rsid w:val="00E8046B"/>
    <w:rsid w:val="00E811B6"/>
    <w:rsid w:val="00E82945"/>
    <w:rsid w:val="00E83764"/>
    <w:rsid w:val="00E8379F"/>
    <w:rsid w:val="00E83896"/>
    <w:rsid w:val="00E844D8"/>
    <w:rsid w:val="00E84550"/>
    <w:rsid w:val="00E84C24"/>
    <w:rsid w:val="00E86B80"/>
    <w:rsid w:val="00E87287"/>
    <w:rsid w:val="00E87C06"/>
    <w:rsid w:val="00E90829"/>
    <w:rsid w:val="00E90DE8"/>
    <w:rsid w:val="00E910CF"/>
    <w:rsid w:val="00E91347"/>
    <w:rsid w:val="00E9175D"/>
    <w:rsid w:val="00E9191D"/>
    <w:rsid w:val="00E91D92"/>
    <w:rsid w:val="00E92B80"/>
    <w:rsid w:val="00E93918"/>
    <w:rsid w:val="00E94328"/>
    <w:rsid w:val="00E94E01"/>
    <w:rsid w:val="00E95F78"/>
    <w:rsid w:val="00E96125"/>
    <w:rsid w:val="00E978D0"/>
    <w:rsid w:val="00EA0F88"/>
    <w:rsid w:val="00EA1F51"/>
    <w:rsid w:val="00EA370C"/>
    <w:rsid w:val="00EA3DAB"/>
    <w:rsid w:val="00EA4BFA"/>
    <w:rsid w:val="00EA5705"/>
    <w:rsid w:val="00EA5CCB"/>
    <w:rsid w:val="00EA6B35"/>
    <w:rsid w:val="00EA7770"/>
    <w:rsid w:val="00EA78FC"/>
    <w:rsid w:val="00EA7EC9"/>
    <w:rsid w:val="00EB044E"/>
    <w:rsid w:val="00EB0634"/>
    <w:rsid w:val="00EB068B"/>
    <w:rsid w:val="00EB0BBA"/>
    <w:rsid w:val="00EB1ACC"/>
    <w:rsid w:val="00EB26E6"/>
    <w:rsid w:val="00EB26F9"/>
    <w:rsid w:val="00EB2765"/>
    <w:rsid w:val="00EB2B06"/>
    <w:rsid w:val="00EB33A9"/>
    <w:rsid w:val="00EB4B35"/>
    <w:rsid w:val="00EB5872"/>
    <w:rsid w:val="00EB625D"/>
    <w:rsid w:val="00EB650A"/>
    <w:rsid w:val="00EB7205"/>
    <w:rsid w:val="00EC069F"/>
    <w:rsid w:val="00EC12C8"/>
    <w:rsid w:val="00EC1822"/>
    <w:rsid w:val="00EC1B78"/>
    <w:rsid w:val="00EC2363"/>
    <w:rsid w:val="00EC2682"/>
    <w:rsid w:val="00EC276B"/>
    <w:rsid w:val="00EC5E6D"/>
    <w:rsid w:val="00EC5FBB"/>
    <w:rsid w:val="00EC7206"/>
    <w:rsid w:val="00ED01CA"/>
    <w:rsid w:val="00ED192F"/>
    <w:rsid w:val="00ED24FD"/>
    <w:rsid w:val="00ED2D62"/>
    <w:rsid w:val="00ED3D1D"/>
    <w:rsid w:val="00ED59F7"/>
    <w:rsid w:val="00ED5C9B"/>
    <w:rsid w:val="00ED64A4"/>
    <w:rsid w:val="00EE0F26"/>
    <w:rsid w:val="00EE1191"/>
    <w:rsid w:val="00EE1386"/>
    <w:rsid w:val="00EE1929"/>
    <w:rsid w:val="00EE2ACF"/>
    <w:rsid w:val="00EE2C7A"/>
    <w:rsid w:val="00EE2E74"/>
    <w:rsid w:val="00EE35B1"/>
    <w:rsid w:val="00EE565A"/>
    <w:rsid w:val="00EE5CF8"/>
    <w:rsid w:val="00EE7A01"/>
    <w:rsid w:val="00EF00EC"/>
    <w:rsid w:val="00EF01A6"/>
    <w:rsid w:val="00EF0917"/>
    <w:rsid w:val="00EF0A90"/>
    <w:rsid w:val="00EF0B9E"/>
    <w:rsid w:val="00EF13AF"/>
    <w:rsid w:val="00EF2014"/>
    <w:rsid w:val="00EF2337"/>
    <w:rsid w:val="00EF33BF"/>
    <w:rsid w:val="00EF3642"/>
    <w:rsid w:val="00EF3DD2"/>
    <w:rsid w:val="00EF4040"/>
    <w:rsid w:val="00EF40F5"/>
    <w:rsid w:val="00EF4E7A"/>
    <w:rsid w:val="00EF570C"/>
    <w:rsid w:val="00EF6166"/>
    <w:rsid w:val="00EF63B8"/>
    <w:rsid w:val="00EF6F70"/>
    <w:rsid w:val="00EF7218"/>
    <w:rsid w:val="00EF7E7D"/>
    <w:rsid w:val="00F006F7"/>
    <w:rsid w:val="00F013D0"/>
    <w:rsid w:val="00F0157E"/>
    <w:rsid w:val="00F02ADB"/>
    <w:rsid w:val="00F031ED"/>
    <w:rsid w:val="00F039A7"/>
    <w:rsid w:val="00F03DBE"/>
    <w:rsid w:val="00F04C06"/>
    <w:rsid w:val="00F05704"/>
    <w:rsid w:val="00F05C25"/>
    <w:rsid w:val="00F061DB"/>
    <w:rsid w:val="00F11E2E"/>
    <w:rsid w:val="00F12862"/>
    <w:rsid w:val="00F12BCC"/>
    <w:rsid w:val="00F12F23"/>
    <w:rsid w:val="00F14329"/>
    <w:rsid w:val="00F14711"/>
    <w:rsid w:val="00F15DF1"/>
    <w:rsid w:val="00F16957"/>
    <w:rsid w:val="00F1766E"/>
    <w:rsid w:val="00F1789C"/>
    <w:rsid w:val="00F2042E"/>
    <w:rsid w:val="00F2191B"/>
    <w:rsid w:val="00F21A63"/>
    <w:rsid w:val="00F22D1B"/>
    <w:rsid w:val="00F22F92"/>
    <w:rsid w:val="00F241C6"/>
    <w:rsid w:val="00F24E03"/>
    <w:rsid w:val="00F25678"/>
    <w:rsid w:val="00F256E9"/>
    <w:rsid w:val="00F3116C"/>
    <w:rsid w:val="00F31B9A"/>
    <w:rsid w:val="00F322BD"/>
    <w:rsid w:val="00F32D24"/>
    <w:rsid w:val="00F366E3"/>
    <w:rsid w:val="00F3675E"/>
    <w:rsid w:val="00F36AC9"/>
    <w:rsid w:val="00F37256"/>
    <w:rsid w:val="00F40FCE"/>
    <w:rsid w:val="00F41A4A"/>
    <w:rsid w:val="00F41CB2"/>
    <w:rsid w:val="00F424DB"/>
    <w:rsid w:val="00F42DDE"/>
    <w:rsid w:val="00F4312B"/>
    <w:rsid w:val="00F437E4"/>
    <w:rsid w:val="00F44D6A"/>
    <w:rsid w:val="00F47BB5"/>
    <w:rsid w:val="00F50209"/>
    <w:rsid w:val="00F51AE2"/>
    <w:rsid w:val="00F53234"/>
    <w:rsid w:val="00F53BD1"/>
    <w:rsid w:val="00F5405E"/>
    <w:rsid w:val="00F54C1C"/>
    <w:rsid w:val="00F55190"/>
    <w:rsid w:val="00F55306"/>
    <w:rsid w:val="00F56A80"/>
    <w:rsid w:val="00F56BC7"/>
    <w:rsid w:val="00F574E0"/>
    <w:rsid w:val="00F61323"/>
    <w:rsid w:val="00F64B60"/>
    <w:rsid w:val="00F64C66"/>
    <w:rsid w:val="00F64DFF"/>
    <w:rsid w:val="00F64E9C"/>
    <w:rsid w:val="00F6514B"/>
    <w:rsid w:val="00F655DD"/>
    <w:rsid w:val="00F671F2"/>
    <w:rsid w:val="00F67BCD"/>
    <w:rsid w:val="00F7080D"/>
    <w:rsid w:val="00F70D00"/>
    <w:rsid w:val="00F70D4B"/>
    <w:rsid w:val="00F70FE6"/>
    <w:rsid w:val="00F716C0"/>
    <w:rsid w:val="00F71F2F"/>
    <w:rsid w:val="00F72E18"/>
    <w:rsid w:val="00F733D7"/>
    <w:rsid w:val="00F73EF6"/>
    <w:rsid w:val="00F74D79"/>
    <w:rsid w:val="00F75A61"/>
    <w:rsid w:val="00F770AD"/>
    <w:rsid w:val="00F77B56"/>
    <w:rsid w:val="00F80511"/>
    <w:rsid w:val="00F81165"/>
    <w:rsid w:val="00F82FC8"/>
    <w:rsid w:val="00F839F3"/>
    <w:rsid w:val="00F853B4"/>
    <w:rsid w:val="00F8768C"/>
    <w:rsid w:val="00F90C4C"/>
    <w:rsid w:val="00F91BD7"/>
    <w:rsid w:val="00F91BEF"/>
    <w:rsid w:val="00F93026"/>
    <w:rsid w:val="00F93CA7"/>
    <w:rsid w:val="00F945EF"/>
    <w:rsid w:val="00F94DBE"/>
    <w:rsid w:val="00F95014"/>
    <w:rsid w:val="00F950BA"/>
    <w:rsid w:val="00F956D1"/>
    <w:rsid w:val="00F95952"/>
    <w:rsid w:val="00F96443"/>
    <w:rsid w:val="00F965CE"/>
    <w:rsid w:val="00F968B8"/>
    <w:rsid w:val="00F96E85"/>
    <w:rsid w:val="00FA0A58"/>
    <w:rsid w:val="00FA1967"/>
    <w:rsid w:val="00FA44DD"/>
    <w:rsid w:val="00FA4715"/>
    <w:rsid w:val="00FA60BD"/>
    <w:rsid w:val="00FA7F97"/>
    <w:rsid w:val="00FB0F2D"/>
    <w:rsid w:val="00FB125D"/>
    <w:rsid w:val="00FB12CB"/>
    <w:rsid w:val="00FB2170"/>
    <w:rsid w:val="00FB3303"/>
    <w:rsid w:val="00FB4FD1"/>
    <w:rsid w:val="00FB5302"/>
    <w:rsid w:val="00FB55EA"/>
    <w:rsid w:val="00FB5678"/>
    <w:rsid w:val="00FB5A79"/>
    <w:rsid w:val="00FB6079"/>
    <w:rsid w:val="00FB6184"/>
    <w:rsid w:val="00FB6E3E"/>
    <w:rsid w:val="00FB7006"/>
    <w:rsid w:val="00FB75F9"/>
    <w:rsid w:val="00FB7BE6"/>
    <w:rsid w:val="00FC047D"/>
    <w:rsid w:val="00FC0830"/>
    <w:rsid w:val="00FC09B0"/>
    <w:rsid w:val="00FC0F74"/>
    <w:rsid w:val="00FC170E"/>
    <w:rsid w:val="00FC3488"/>
    <w:rsid w:val="00FC3EA7"/>
    <w:rsid w:val="00FC3F4E"/>
    <w:rsid w:val="00FC41AB"/>
    <w:rsid w:val="00FC4EF4"/>
    <w:rsid w:val="00FC50D0"/>
    <w:rsid w:val="00FC52F5"/>
    <w:rsid w:val="00FC55E7"/>
    <w:rsid w:val="00FC6342"/>
    <w:rsid w:val="00FC7441"/>
    <w:rsid w:val="00FC777D"/>
    <w:rsid w:val="00FC79BA"/>
    <w:rsid w:val="00FD0CA5"/>
    <w:rsid w:val="00FD23CF"/>
    <w:rsid w:val="00FD3385"/>
    <w:rsid w:val="00FD37B7"/>
    <w:rsid w:val="00FD3BA8"/>
    <w:rsid w:val="00FD56E3"/>
    <w:rsid w:val="00FD5A7C"/>
    <w:rsid w:val="00FD5F53"/>
    <w:rsid w:val="00FD72A4"/>
    <w:rsid w:val="00FD7965"/>
    <w:rsid w:val="00FE047E"/>
    <w:rsid w:val="00FE0889"/>
    <w:rsid w:val="00FE2094"/>
    <w:rsid w:val="00FE20BE"/>
    <w:rsid w:val="00FE2674"/>
    <w:rsid w:val="00FE31FA"/>
    <w:rsid w:val="00FE415A"/>
    <w:rsid w:val="00FE5427"/>
    <w:rsid w:val="00FE7374"/>
    <w:rsid w:val="00FE76C8"/>
    <w:rsid w:val="00FE77A2"/>
    <w:rsid w:val="00FF348D"/>
    <w:rsid w:val="00FF369A"/>
    <w:rsid w:val="00FF3D09"/>
    <w:rsid w:val="00FF450E"/>
    <w:rsid w:val="00FF45F1"/>
    <w:rsid w:val="00FF4652"/>
    <w:rsid w:val="00FF5397"/>
    <w:rsid w:val="00FF579E"/>
    <w:rsid w:val="00FF64F6"/>
    <w:rsid w:val="00FF68F1"/>
    <w:rsid w:val="00FF6B0A"/>
    <w:rsid w:val="00FF76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DB3B771"/>
  <w15:docId w15:val="{DB81A291-5C78-4C62-A5F0-D48F0DFC3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1" w:unhideWhenUsed="1" w:qFormat="1"/>
    <w:lsdException w:name="heading 5" w:locked="1" w:semiHidden="1" w:uiPriority="0"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39"/>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0B14"/>
    <w:pPr>
      <w:jc w:val="both"/>
    </w:pPr>
    <w:rPr>
      <w:rFonts w:ascii="Tahoma" w:hAnsi="Tahoma"/>
      <w:lang w:eastAsia="en-US"/>
    </w:rPr>
  </w:style>
  <w:style w:type="paragraph" w:styleId="Naslov1">
    <w:name w:val="heading 1"/>
    <w:aliases w:val="NASLOV,Poglavje1,Heading 1si"/>
    <w:basedOn w:val="Navaden"/>
    <w:next w:val="Navaden"/>
    <w:link w:val="Naslov1Znak"/>
    <w:qFormat/>
    <w:locked/>
    <w:rsid w:val="00BE32B1"/>
    <w:pPr>
      <w:keepNext/>
      <w:keepLines/>
      <w:numPr>
        <w:numId w:val="3"/>
      </w:numPr>
      <w:spacing w:before="600"/>
      <w:outlineLvl w:val="0"/>
    </w:pPr>
    <w:rPr>
      <w:rFonts w:eastAsiaTheme="majorEastAsia" w:cs="Tahoma"/>
      <w:b/>
      <w:bCs/>
      <w:caps/>
    </w:rPr>
  </w:style>
  <w:style w:type="paragraph" w:styleId="Naslov2">
    <w:name w:val="heading 2"/>
    <w:basedOn w:val="Navaden"/>
    <w:next w:val="naslov-3"/>
    <w:link w:val="Naslov2Znak"/>
    <w:unhideWhenUsed/>
    <w:qFormat/>
    <w:locked/>
    <w:rsid w:val="00D43563"/>
    <w:pPr>
      <w:keepNext/>
      <w:keepLines/>
      <w:numPr>
        <w:ilvl w:val="1"/>
        <w:numId w:val="3"/>
      </w:numPr>
      <w:spacing w:before="360"/>
      <w:ind w:hanging="150"/>
      <w:outlineLvl w:val="1"/>
    </w:pPr>
    <w:rPr>
      <w:rFonts w:eastAsiaTheme="majorEastAsia" w:cstheme="majorBidi"/>
      <w:b/>
      <w:bCs/>
    </w:rPr>
  </w:style>
  <w:style w:type="paragraph" w:styleId="Naslov3">
    <w:name w:val="heading 3"/>
    <w:basedOn w:val="Kazalovsebine3"/>
    <w:next w:val="Navaden"/>
    <w:link w:val="Naslov3Znak"/>
    <w:autoRedefine/>
    <w:unhideWhenUsed/>
    <w:qFormat/>
    <w:locked/>
    <w:rsid w:val="00491007"/>
    <w:pPr>
      <w:keepNext/>
      <w:keepLines/>
      <w:ind w:left="720"/>
      <w:outlineLvl w:val="2"/>
    </w:pPr>
    <w:rPr>
      <w:rFonts w:eastAsiaTheme="majorEastAsia" w:cstheme="majorBidi"/>
      <w:bCs/>
    </w:rPr>
  </w:style>
  <w:style w:type="paragraph" w:styleId="Naslov4">
    <w:name w:val="heading 4"/>
    <w:basedOn w:val="Kazalovsebine4"/>
    <w:next w:val="Navaden"/>
    <w:link w:val="Naslov4Znak"/>
    <w:uiPriority w:val="1"/>
    <w:unhideWhenUsed/>
    <w:qFormat/>
    <w:locked/>
    <w:rsid w:val="00031CE2"/>
    <w:pPr>
      <w:keepNext/>
      <w:keepLines/>
      <w:numPr>
        <w:ilvl w:val="3"/>
        <w:numId w:val="3"/>
      </w:numPr>
      <w:spacing w:before="440" w:after="360"/>
      <w:ind w:hanging="438"/>
      <w:outlineLvl w:val="3"/>
    </w:pPr>
    <w:rPr>
      <w:rFonts w:eastAsiaTheme="majorEastAsia" w:cstheme="majorBidi"/>
      <w:bCs/>
      <w:i/>
      <w:iCs/>
    </w:rPr>
  </w:style>
  <w:style w:type="paragraph" w:styleId="Naslov5">
    <w:name w:val="heading 5"/>
    <w:basedOn w:val="Navaden"/>
    <w:next w:val="Navaden"/>
    <w:link w:val="Naslov5Znak"/>
    <w:unhideWhenUsed/>
    <w:qFormat/>
    <w:locked/>
    <w:rsid w:val="00970702"/>
    <w:pPr>
      <w:keepNext/>
      <w:keepLines/>
      <w:numPr>
        <w:ilvl w:val="4"/>
        <w:numId w:val="3"/>
      </w:numPr>
      <w:spacing w:before="20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locked/>
    <w:rsid w:val="00970702"/>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locked/>
    <w:rsid w:val="00970702"/>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locked/>
    <w:rsid w:val="00970702"/>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locked/>
    <w:rsid w:val="00970702"/>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Naslov2a,Navaden-1,Naslov2,List Paragraph compact,Normal bullet 2,Paragraphe de liste 2,Reference list,Bullet list,Numbered List,List Paragraph1,1st level - Bullet List Paragraph,Lettre d'introduction,Paragraph,Bullet EY"/>
    <w:basedOn w:val="Navaden"/>
    <w:link w:val="OdstavekseznamaZnak"/>
    <w:uiPriority w:val="34"/>
    <w:qFormat/>
    <w:rsid w:val="00970702"/>
    <w:pPr>
      <w:ind w:left="720"/>
      <w:contextualSpacing/>
    </w:pPr>
    <w:rPr>
      <w:rFonts w:eastAsia="Times New Roman"/>
      <w:szCs w:val="24"/>
      <w:lang w:eastAsia="sl-SI"/>
    </w:rPr>
  </w:style>
  <w:style w:type="paragraph" w:styleId="Otevilenseznam">
    <w:name w:val="List Number"/>
    <w:basedOn w:val="Navaden"/>
    <w:uiPriority w:val="99"/>
    <w:qFormat/>
    <w:rsid w:val="001D58B7"/>
    <w:pPr>
      <w:numPr>
        <w:numId w:val="2"/>
      </w:numPr>
      <w:spacing w:before="120" w:after="120"/>
    </w:pPr>
    <w:rPr>
      <w:rFonts w:ascii="Times New Roman" w:hAnsi="Times New Roman"/>
      <w:sz w:val="24"/>
      <w:szCs w:val="24"/>
      <w:lang w:eastAsia="de-DE"/>
    </w:rPr>
  </w:style>
  <w:style w:type="paragraph" w:customStyle="1" w:styleId="NumPar1">
    <w:name w:val="NumPar 1"/>
    <w:basedOn w:val="Navaden"/>
    <w:next w:val="Navaden"/>
    <w:uiPriority w:val="99"/>
    <w:rsid w:val="001D58B7"/>
    <w:pPr>
      <w:numPr>
        <w:numId w:val="1"/>
      </w:numPr>
      <w:spacing w:before="120" w:after="120"/>
    </w:pPr>
    <w:rPr>
      <w:rFonts w:ascii="Times New Roman" w:hAnsi="Times New Roman"/>
      <w:sz w:val="24"/>
      <w:szCs w:val="24"/>
      <w:lang w:eastAsia="de-DE"/>
    </w:rPr>
  </w:style>
  <w:style w:type="paragraph" w:customStyle="1" w:styleId="NumPar2">
    <w:name w:val="NumPar 2"/>
    <w:basedOn w:val="Navaden"/>
    <w:next w:val="Navaden"/>
    <w:uiPriority w:val="99"/>
    <w:rsid w:val="001D58B7"/>
    <w:pPr>
      <w:numPr>
        <w:ilvl w:val="1"/>
        <w:numId w:val="1"/>
      </w:numPr>
      <w:spacing w:before="120" w:after="120"/>
    </w:pPr>
    <w:rPr>
      <w:rFonts w:ascii="Times New Roman" w:hAnsi="Times New Roman"/>
      <w:sz w:val="24"/>
      <w:szCs w:val="24"/>
      <w:lang w:eastAsia="de-DE"/>
    </w:rPr>
  </w:style>
  <w:style w:type="paragraph" w:customStyle="1" w:styleId="NumPar3">
    <w:name w:val="NumPar 3"/>
    <w:basedOn w:val="Navaden"/>
    <w:next w:val="Navaden"/>
    <w:uiPriority w:val="99"/>
    <w:rsid w:val="001D58B7"/>
    <w:pPr>
      <w:numPr>
        <w:ilvl w:val="2"/>
        <w:numId w:val="1"/>
      </w:numPr>
      <w:spacing w:before="120" w:after="120"/>
    </w:pPr>
    <w:rPr>
      <w:rFonts w:ascii="Times New Roman" w:hAnsi="Times New Roman"/>
      <w:sz w:val="24"/>
      <w:szCs w:val="24"/>
      <w:lang w:eastAsia="de-DE"/>
    </w:rPr>
  </w:style>
  <w:style w:type="paragraph" w:customStyle="1" w:styleId="NumPar4">
    <w:name w:val="NumPar 4"/>
    <w:basedOn w:val="Navaden"/>
    <w:next w:val="Navaden"/>
    <w:uiPriority w:val="99"/>
    <w:rsid w:val="001D58B7"/>
    <w:pPr>
      <w:numPr>
        <w:ilvl w:val="3"/>
        <w:numId w:val="1"/>
      </w:numPr>
      <w:spacing w:before="120" w:after="120"/>
    </w:pPr>
    <w:rPr>
      <w:rFonts w:ascii="Times New Roman" w:hAnsi="Times New Roman"/>
      <w:sz w:val="24"/>
      <w:szCs w:val="24"/>
      <w:lang w:eastAsia="de-DE"/>
    </w:rPr>
  </w:style>
  <w:style w:type="paragraph" w:customStyle="1" w:styleId="ListNumberLevel2">
    <w:name w:val="List Number (Level 2)"/>
    <w:basedOn w:val="Navaden"/>
    <w:uiPriority w:val="99"/>
    <w:rsid w:val="001D58B7"/>
    <w:pPr>
      <w:numPr>
        <w:ilvl w:val="1"/>
        <w:numId w:val="2"/>
      </w:numPr>
      <w:spacing w:before="120" w:after="120"/>
    </w:pPr>
    <w:rPr>
      <w:rFonts w:ascii="Times New Roman" w:hAnsi="Times New Roman"/>
      <w:sz w:val="24"/>
      <w:szCs w:val="24"/>
      <w:lang w:eastAsia="de-DE"/>
    </w:rPr>
  </w:style>
  <w:style w:type="paragraph" w:customStyle="1" w:styleId="ListNumberLevel3">
    <w:name w:val="List Number (Level 3)"/>
    <w:basedOn w:val="Navaden"/>
    <w:uiPriority w:val="99"/>
    <w:rsid w:val="001D58B7"/>
    <w:pPr>
      <w:numPr>
        <w:ilvl w:val="2"/>
        <w:numId w:val="2"/>
      </w:numPr>
      <w:spacing w:before="120" w:after="120"/>
    </w:pPr>
    <w:rPr>
      <w:rFonts w:ascii="Times New Roman" w:hAnsi="Times New Roman"/>
      <w:sz w:val="24"/>
      <w:szCs w:val="24"/>
      <w:lang w:eastAsia="de-DE"/>
    </w:rPr>
  </w:style>
  <w:style w:type="paragraph" w:customStyle="1" w:styleId="ListNumberLevel4">
    <w:name w:val="List Number (Level 4)"/>
    <w:basedOn w:val="Navaden"/>
    <w:uiPriority w:val="99"/>
    <w:rsid w:val="001D58B7"/>
    <w:pPr>
      <w:numPr>
        <w:ilvl w:val="3"/>
        <w:numId w:val="2"/>
      </w:numPr>
      <w:spacing w:before="120" w:after="120"/>
    </w:pPr>
    <w:rPr>
      <w:rFonts w:ascii="Times New Roman" w:hAnsi="Times New Roman"/>
      <w:sz w:val="24"/>
      <w:szCs w:val="24"/>
      <w:lang w:eastAsia="de-DE"/>
    </w:rPr>
  </w:style>
  <w:style w:type="paragraph" w:customStyle="1" w:styleId="Phrasefinale">
    <w:name w:val="Phrase finale"/>
    <w:basedOn w:val="Navaden"/>
    <w:next w:val="Navaden"/>
    <w:uiPriority w:val="99"/>
    <w:rsid w:val="001D58B7"/>
    <w:pPr>
      <w:spacing w:before="360"/>
      <w:jc w:val="center"/>
    </w:pPr>
    <w:rPr>
      <w:rFonts w:ascii="Times New Roman" w:hAnsi="Times New Roman"/>
      <w:sz w:val="24"/>
      <w:szCs w:val="24"/>
      <w:lang w:eastAsia="de-DE"/>
    </w:rPr>
  </w:style>
  <w:style w:type="paragraph" w:styleId="Besedilooblaka">
    <w:name w:val="Balloon Text"/>
    <w:basedOn w:val="Navaden"/>
    <w:link w:val="BesedilooblakaZnak"/>
    <w:unhideWhenUsed/>
    <w:rsid w:val="008667B6"/>
    <w:rPr>
      <w:rFonts w:cs="Tahoma"/>
      <w:sz w:val="16"/>
      <w:szCs w:val="16"/>
    </w:rPr>
  </w:style>
  <w:style w:type="character" w:customStyle="1" w:styleId="BesedilooblakaZnak">
    <w:name w:val="Besedilo oblačka Znak"/>
    <w:basedOn w:val="Privzetapisavaodstavka"/>
    <w:link w:val="Besedilooblaka"/>
    <w:rsid w:val="008667B6"/>
    <w:rPr>
      <w:rFonts w:ascii="Tahoma" w:hAnsi="Tahoma" w:cs="Tahoma"/>
      <w:sz w:val="16"/>
      <w:szCs w:val="16"/>
      <w:lang w:eastAsia="en-US"/>
    </w:rPr>
  </w:style>
  <w:style w:type="character" w:customStyle="1" w:styleId="Naslov2Znak">
    <w:name w:val="Naslov 2 Znak"/>
    <w:basedOn w:val="Privzetapisavaodstavka"/>
    <w:link w:val="Naslov2"/>
    <w:rsid w:val="00D43563"/>
    <w:rPr>
      <w:rFonts w:ascii="Tahoma" w:eastAsiaTheme="majorEastAsia" w:hAnsi="Tahoma" w:cstheme="majorBidi"/>
      <w:b/>
      <w:bCs/>
      <w:lang w:eastAsia="en-US"/>
    </w:rPr>
  </w:style>
  <w:style w:type="character" w:customStyle="1" w:styleId="Naslov1Znak">
    <w:name w:val="Naslov 1 Znak"/>
    <w:aliases w:val="NASLOV Znak,Poglavje1 Znak,Heading 1si Znak"/>
    <w:basedOn w:val="Privzetapisavaodstavka"/>
    <w:link w:val="Naslov1"/>
    <w:rsid w:val="00BE32B1"/>
    <w:rPr>
      <w:rFonts w:ascii="Tahoma" w:eastAsiaTheme="majorEastAsia" w:hAnsi="Tahoma" w:cs="Tahoma"/>
      <w:b/>
      <w:bCs/>
      <w:caps/>
      <w:lang w:eastAsia="en-US"/>
    </w:rPr>
  </w:style>
  <w:style w:type="character" w:customStyle="1" w:styleId="Naslov3Znak">
    <w:name w:val="Naslov 3 Znak"/>
    <w:basedOn w:val="Privzetapisavaodstavka"/>
    <w:link w:val="Naslov3"/>
    <w:rsid w:val="00491007"/>
    <w:rPr>
      <w:rFonts w:ascii="Tahoma" w:eastAsiaTheme="majorEastAsia" w:hAnsi="Tahoma" w:cstheme="majorBidi"/>
      <w:bCs/>
      <w:lang w:eastAsia="en-US"/>
    </w:rPr>
  </w:style>
  <w:style w:type="character" w:customStyle="1" w:styleId="Naslov4Znak">
    <w:name w:val="Naslov 4 Znak"/>
    <w:basedOn w:val="Privzetapisavaodstavka"/>
    <w:link w:val="Naslov4"/>
    <w:uiPriority w:val="1"/>
    <w:rsid w:val="00031CE2"/>
    <w:rPr>
      <w:rFonts w:ascii="Tahoma" w:eastAsiaTheme="majorEastAsia" w:hAnsi="Tahoma" w:cstheme="majorBidi"/>
      <w:bCs/>
      <w:i/>
      <w:iCs/>
      <w:lang w:eastAsia="en-US"/>
    </w:rPr>
  </w:style>
  <w:style w:type="character" w:customStyle="1" w:styleId="Naslov5Znak">
    <w:name w:val="Naslov 5 Znak"/>
    <w:basedOn w:val="Privzetapisavaodstavka"/>
    <w:link w:val="Naslov5"/>
    <w:rsid w:val="00970702"/>
    <w:rPr>
      <w:rFonts w:asciiTheme="majorHAnsi" w:eastAsiaTheme="majorEastAsia" w:hAnsiTheme="majorHAnsi" w:cstheme="majorBidi"/>
      <w:color w:val="243F60" w:themeColor="accent1" w:themeShade="7F"/>
      <w:lang w:eastAsia="en-US"/>
    </w:rPr>
  </w:style>
  <w:style w:type="character" w:customStyle="1" w:styleId="Naslov6Znak">
    <w:name w:val="Naslov 6 Znak"/>
    <w:basedOn w:val="Privzetapisavaodstavka"/>
    <w:link w:val="Naslov6"/>
    <w:uiPriority w:val="9"/>
    <w:rsid w:val="00970702"/>
    <w:rPr>
      <w:rFonts w:asciiTheme="majorHAnsi" w:eastAsiaTheme="majorEastAsia" w:hAnsiTheme="majorHAnsi" w:cstheme="majorBidi"/>
      <w:i/>
      <w:iCs/>
      <w:color w:val="243F60" w:themeColor="accent1" w:themeShade="7F"/>
      <w:lang w:eastAsia="en-US"/>
    </w:rPr>
  </w:style>
  <w:style w:type="character" w:customStyle="1" w:styleId="Naslov7Znak">
    <w:name w:val="Naslov 7 Znak"/>
    <w:basedOn w:val="Privzetapisavaodstavka"/>
    <w:link w:val="Naslov7"/>
    <w:uiPriority w:val="9"/>
    <w:semiHidden/>
    <w:rsid w:val="00970702"/>
    <w:rPr>
      <w:rFonts w:asciiTheme="majorHAnsi" w:eastAsiaTheme="majorEastAsia" w:hAnsiTheme="majorHAnsi" w:cstheme="majorBidi"/>
      <w:i/>
      <w:iCs/>
      <w:color w:val="404040" w:themeColor="text1" w:themeTint="BF"/>
      <w:lang w:eastAsia="en-US"/>
    </w:rPr>
  </w:style>
  <w:style w:type="character" w:customStyle="1" w:styleId="Naslov8Znak">
    <w:name w:val="Naslov 8 Znak"/>
    <w:basedOn w:val="Privzetapisavaodstavka"/>
    <w:link w:val="Naslov8"/>
    <w:uiPriority w:val="9"/>
    <w:semiHidden/>
    <w:rsid w:val="00970702"/>
    <w:rPr>
      <w:rFonts w:asciiTheme="majorHAnsi" w:eastAsiaTheme="majorEastAsia" w:hAnsiTheme="majorHAnsi" w:cstheme="majorBidi"/>
      <w:color w:val="404040" w:themeColor="text1" w:themeTint="BF"/>
      <w:sz w:val="20"/>
      <w:szCs w:val="20"/>
      <w:lang w:eastAsia="en-US"/>
    </w:rPr>
  </w:style>
  <w:style w:type="character" w:customStyle="1" w:styleId="Naslov9Znak">
    <w:name w:val="Naslov 9 Znak"/>
    <w:basedOn w:val="Privzetapisavaodstavka"/>
    <w:link w:val="Naslov9"/>
    <w:uiPriority w:val="9"/>
    <w:semiHidden/>
    <w:rsid w:val="00970702"/>
    <w:rPr>
      <w:rFonts w:asciiTheme="majorHAnsi" w:eastAsiaTheme="majorEastAsia" w:hAnsiTheme="majorHAnsi" w:cstheme="majorBidi"/>
      <w:i/>
      <w:iCs/>
      <w:color w:val="404040" w:themeColor="text1" w:themeTint="BF"/>
      <w:sz w:val="20"/>
      <w:szCs w:val="20"/>
      <w:lang w:eastAsia="en-US"/>
    </w:r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Navaden"/>
    <w:next w:val="Navaden"/>
    <w:link w:val="NapisZnak"/>
    <w:autoRedefine/>
    <w:qFormat/>
    <w:locked/>
    <w:rsid w:val="002E0F21"/>
    <w:rPr>
      <w:rFonts w:eastAsia="Times New Roman"/>
      <w:bCs/>
      <w:szCs w:val="20"/>
      <w:lang w:eastAsia="sl-SI"/>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2E0F21"/>
    <w:rPr>
      <w:rFonts w:ascii="Tahoma" w:eastAsia="Times New Roman" w:hAnsi="Tahoma"/>
      <w:bCs/>
      <w:szCs w:val="20"/>
    </w:rPr>
  </w:style>
  <w:style w:type="paragraph" w:styleId="Sprotnaopomba-besedilo">
    <w:name w:val="footnote text"/>
    <w:aliases w:val="Footnote Text Char1 Char Char Char,Footnote Text Char1 Char Char, Char,Char,Footnote Text Char1 Char Char Char1,Footnote Text Char1 Char Char1,Footnote Text Char1 Char Char Char2,Footnote Text Char1 Char Char Char4, Char1,Char1"/>
    <w:basedOn w:val="Navaden"/>
    <w:link w:val="Sprotnaopomba-besediloZnak"/>
    <w:qFormat/>
    <w:rsid w:val="00970702"/>
    <w:rPr>
      <w:rFonts w:eastAsia="Times New Roman"/>
      <w:bCs/>
      <w:sz w:val="20"/>
      <w:szCs w:val="20"/>
      <w:lang w:eastAsia="sl-SI"/>
    </w:rPr>
  </w:style>
  <w:style w:type="character" w:customStyle="1" w:styleId="Sprotnaopomba-besediloZnak">
    <w:name w:val="Sprotna opomba - besedilo Znak"/>
    <w:aliases w:val="Footnote Text Char1 Char Char Char Znak,Footnote Text Char1 Char Char Znak, Char Znak,Char Znak,Footnote Text Char1 Char Char Char1 Znak,Footnote Text Char1 Char Char1 Znak,Footnote Text Char1 Char Char Char2 Znak"/>
    <w:basedOn w:val="Privzetapisavaodstavka"/>
    <w:link w:val="Sprotnaopomba-besedilo"/>
    <w:rsid w:val="00970702"/>
    <w:rPr>
      <w:rFonts w:ascii="Tahoma" w:eastAsia="Times New Roman" w:hAnsi="Tahoma"/>
      <w:bCs/>
      <w:sz w:val="20"/>
      <w:szCs w:val="20"/>
    </w:rPr>
  </w:style>
  <w:style w:type="character" w:styleId="Sprotnaopomba-sklic">
    <w:name w:val="footnote reference"/>
    <w:aliases w:val="SUPERS,Footnote Reference Superscript,SUPERS1,SUPERS2,Footnote Reference Superscript1,SUPERS3,SUPERS4,SUPERS5,SUPERS6,SUPERS7,Footnote Reference Superscript2,SUPERS8,Footnote Reference Superscript3,SUPERS9,SUPERS10,SUPERS11,Fussno"/>
    <w:basedOn w:val="Privzetapisavaodstavka"/>
    <w:uiPriority w:val="99"/>
    <w:qFormat/>
    <w:rsid w:val="00970702"/>
    <w:rPr>
      <w:vertAlign w:val="superscript"/>
    </w:rPr>
  </w:style>
  <w:style w:type="character" w:styleId="Hiperpovezava">
    <w:name w:val="Hyperlink"/>
    <w:basedOn w:val="Privzetapisavaodstavka"/>
    <w:uiPriority w:val="99"/>
    <w:rsid w:val="00235A0D"/>
    <w:rPr>
      <w:noProof/>
      <w:color w:val="0000FF" w:themeColor="hyperlink"/>
      <w:u w:val="single"/>
    </w:rPr>
  </w:style>
  <w:style w:type="paragraph" w:styleId="NaslovTOC">
    <w:name w:val="TOC Heading"/>
    <w:basedOn w:val="Naslov1"/>
    <w:next w:val="Navaden"/>
    <w:uiPriority w:val="39"/>
    <w:unhideWhenUsed/>
    <w:qFormat/>
    <w:rsid w:val="00315432"/>
    <w:pPr>
      <w:numPr>
        <w:numId w:val="0"/>
      </w:numPr>
      <w:spacing w:line="276" w:lineRule="auto"/>
      <w:jc w:val="left"/>
      <w:outlineLvl w:val="9"/>
    </w:pPr>
    <w:rPr>
      <w:rFonts w:asciiTheme="majorHAnsi" w:hAnsiTheme="majorHAnsi"/>
      <w:caps w:val="0"/>
      <w:color w:val="365F91" w:themeColor="accent1" w:themeShade="BF"/>
      <w:lang w:eastAsia="sl-SI"/>
    </w:rPr>
  </w:style>
  <w:style w:type="paragraph" w:styleId="Kazalovsebine1">
    <w:name w:val="toc 1"/>
    <w:basedOn w:val="Navaden"/>
    <w:next w:val="Navaden"/>
    <w:autoRedefine/>
    <w:uiPriority w:val="39"/>
    <w:qFormat/>
    <w:locked/>
    <w:rsid w:val="00235A0D"/>
    <w:pPr>
      <w:tabs>
        <w:tab w:val="left" w:pos="440"/>
        <w:tab w:val="right" w:leader="dot" w:pos="9062"/>
      </w:tabs>
      <w:spacing w:after="100"/>
    </w:pPr>
    <w:rPr>
      <w:caps/>
    </w:rPr>
  </w:style>
  <w:style w:type="paragraph" w:styleId="Kazalovsebine2">
    <w:name w:val="toc 2"/>
    <w:basedOn w:val="Navaden"/>
    <w:next w:val="Navaden"/>
    <w:autoRedefine/>
    <w:uiPriority w:val="39"/>
    <w:qFormat/>
    <w:locked/>
    <w:rsid w:val="00315432"/>
    <w:pPr>
      <w:spacing w:after="100"/>
      <w:ind w:left="220"/>
    </w:pPr>
  </w:style>
  <w:style w:type="paragraph" w:styleId="Kazalovsebine3">
    <w:name w:val="toc 3"/>
    <w:basedOn w:val="Navaden"/>
    <w:next w:val="Navaden"/>
    <w:autoRedefine/>
    <w:uiPriority w:val="39"/>
    <w:qFormat/>
    <w:locked/>
    <w:rsid w:val="00315432"/>
    <w:pPr>
      <w:spacing w:after="100"/>
      <w:ind w:left="440"/>
    </w:pPr>
  </w:style>
  <w:style w:type="table" w:styleId="Tabelamrea">
    <w:name w:val="Table Grid"/>
    <w:basedOn w:val="Navadnatabela"/>
    <w:locked/>
    <w:rsid w:val="009517F8"/>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FE047E"/>
    <w:rPr>
      <w:rFonts w:ascii="Arial0" w:eastAsia="SimSun" w:hAnsi="Arial0"/>
      <w:snapToGrid w:val="0"/>
      <w:color w:val="808080"/>
      <w:szCs w:val="20"/>
      <w:lang w:val="en-GB" w:eastAsia="zh-CN"/>
    </w:rPr>
  </w:style>
  <w:style w:type="character" w:customStyle="1" w:styleId="TelobesedilaZnak">
    <w:name w:val="Telo besedila Znak"/>
    <w:basedOn w:val="Privzetapisavaodstavka"/>
    <w:link w:val="Telobesedila"/>
    <w:rsid w:val="00FE047E"/>
    <w:rPr>
      <w:rFonts w:ascii="Arial0" w:eastAsia="SimSun" w:hAnsi="Arial0"/>
      <w:snapToGrid w:val="0"/>
      <w:color w:val="808080"/>
      <w:szCs w:val="20"/>
      <w:lang w:val="en-GB" w:eastAsia="zh-CN"/>
    </w:rPr>
  </w:style>
  <w:style w:type="paragraph" w:styleId="Navadensplet">
    <w:name w:val="Normal (Web)"/>
    <w:basedOn w:val="Navaden"/>
    <w:uiPriority w:val="99"/>
    <w:unhideWhenUsed/>
    <w:rsid w:val="0082141F"/>
    <w:pPr>
      <w:spacing w:before="100" w:beforeAutospacing="1" w:after="100" w:afterAutospacing="1"/>
      <w:jc w:val="left"/>
    </w:pPr>
    <w:rPr>
      <w:rFonts w:ascii="Times New Roman" w:eastAsiaTheme="minorEastAsia" w:hAnsi="Times New Roman"/>
      <w:sz w:val="24"/>
      <w:szCs w:val="24"/>
      <w:lang w:eastAsia="sl-SI"/>
    </w:rPr>
  </w:style>
  <w:style w:type="paragraph" w:customStyle="1" w:styleId="01BODYTEXT">
    <w:name w:val="01 BODY TEXT"/>
    <w:basedOn w:val="Navaden"/>
    <w:qFormat/>
    <w:rsid w:val="0082141F"/>
    <w:rPr>
      <w:rFonts w:ascii="Arial" w:eastAsia="Times New Roman" w:hAnsi="Arial"/>
      <w:color w:val="000000"/>
      <w:szCs w:val="24"/>
    </w:rPr>
  </w:style>
  <w:style w:type="paragraph" w:customStyle="1" w:styleId="01ALINEJE">
    <w:name w:val="01 ALINEJE"/>
    <w:basedOn w:val="Navaden"/>
    <w:qFormat/>
    <w:rsid w:val="0082141F"/>
    <w:pPr>
      <w:numPr>
        <w:numId w:val="4"/>
      </w:numPr>
      <w:jc w:val="left"/>
    </w:pPr>
    <w:rPr>
      <w:rFonts w:ascii="Arial" w:eastAsia="Times New Roman" w:hAnsi="Arial" w:cs="Tahoma"/>
      <w:szCs w:val="24"/>
    </w:rPr>
  </w:style>
  <w:style w:type="paragraph" w:styleId="Glava">
    <w:name w:val="header"/>
    <w:basedOn w:val="Navaden"/>
    <w:link w:val="GlavaZnak"/>
    <w:uiPriority w:val="99"/>
    <w:unhideWhenUsed/>
    <w:rsid w:val="00FC50D0"/>
    <w:pPr>
      <w:tabs>
        <w:tab w:val="center" w:pos="4536"/>
        <w:tab w:val="right" w:pos="9072"/>
      </w:tabs>
    </w:pPr>
  </w:style>
  <w:style w:type="character" w:customStyle="1" w:styleId="GlavaZnak">
    <w:name w:val="Glava Znak"/>
    <w:basedOn w:val="Privzetapisavaodstavka"/>
    <w:link w:val="Glava"/>
    <w:uiPriority w:val="99"/>
    <w:rsid w:val="00FC50D0"/>
    <w:rPr>
      <w:rFonts w:ascii="Tahoma" w:hAnsi="Tahoma"/>
      <w:lang w:eastAsia="en-US"/>
    </w:rPr>
  </w:style>
  <w:style w:type="paragraph" w:styleId="Noga">
    <w:name w:val="footer"/>
    <w:basedOn w:val="Navaden"/>
    <w:link w:val="NogaZnak"/>
    <w:uiPriority w:val="99"/>
    <w:unhideWhenUsed/>
    <w:rsid w:val="00FC50D0"/>
    <w:pPr>
      <w:tabs>
        <w:tab w:val="center" w:pos="4536"/>
        <w:tab w:val="right" w:pos="9072"/>
      </w:tabs>
    </w:pPr>
  </w:style>
  <w:style w:type="character" w:customStyle="1" w:styleId="NogaZnak">
    <w:name w:val="Noga Znak"/>
    <w:basedOn w:val="Privzetapisavaodstavka"/>
    <w:link w:val="Noga"/>
    <w:uiPriority w:val="99"/>
    <w:rsid w:val="00FC50D0"/>
    <w:rPr>
      <w:rFonts w:ascii="Tahoma" w:hAnsi="Tahoma"/>
      <w:lang w:eastAsia="en-US"/>
    </w:rPr>
  </w:style>
  <w:style w:type="character" w:styleId="HTML-citat">
    <w:name w:val="HTML Cite"/>
    <w:basedOn w:val="Privzetapisavaodstavka"/>
    <w:uiPriority w:val="99"/>
    <w:unhideWhenUsed/>
    <w:rsid w:val="004A762F"/>
    <w:rPr>
      <w:i/>
      <w:iCs/>
    </w:rPr>
  </w:style>
  <w:style w:type="character" w:styleId="Krepko">
    <w:name w:val="Strong"/>
    <w:basedOn w:val="Privzetapisavaodstavka"/>
    <w:uiPriority w:val="22"/>
    <w:qFormat/>
    <w:locked/>
    <w:rsid w:val="004A762F"/>
    <w:rPr>
      <w:b/>
      <w:bCs/>
    </w:rPr>
  </w:style>
  <w:style w:type="character" w:customStyle="1" w:styleId="subtitle">
    <w:name w:val="[sub_title]"/>
    <w:basedOn w:val="Privzetapisavaodstavka"/>
    <w:rsid w:val="004A762F"/>
  </w:style>
  <w:style w:type="paragraph" w:styleId="Naslov">
    <w:name w:val="Title"/>
    <w:basedOn w:val="Navaden"/>
    <w:next w:val="Navaden"/>
    <w:link w:val="NaslovZnak"/>
    <w:qFormat/>
    <w:locked/>
    <w:rsid w:val="004A762F"/>
    <w:pPr>
      <w:pBdr>
        <w:bottom w:val="single" w:sz="8" w:space="4" w:color="4F81BD" w:themeColor="accent1"/>
      </w:pBdr>
      <w:spacing w:after="300"/>
      <w:contextualSpacing/>
    </w:pPr>
    <w:rPr>
      <w:rFonts w:asciiTheme="majorHAnsi" w:eastAsiaTheme="majorEastAsia" w:hAnsiTheme="majorHAnsi" w:cstheme="majorBidi"/>
      <w:bCs/>
      <w:color w:val="17365D" w:themeColor="text2" w:themeShade="BF"/>
      <w:spacing w:val="5"/>
      <w:kern w:val="28"/>
      <w:sz w:val="52"/>
      <w:szCs w:val="52"/>
      <w:lang w:eastAsia="sl-SI"/>
    </w:rPr>
  </w:style>
  <w:style w:type="character" w:customStyle="1" w:styleId="NaslovZnak">
    <w:name w:val="Naslov Znak"/>
    <w:basedOn w:val="Privzetapisavaodstavka"/>
    <w:link w:val="Naslov"/>
    <w:rsid w:val="004A762F"/>
    <w:rPr>
      <w:rFonts w:asciiTheme="majorHAnsi" w:eastAsiaTheme="majorEastAsia" w:hAnsiTheme="majorHAnsi" w:cstheme="majorBidi"/>
      <w:bCs/>
      <w:color w:val="17365D" w:themeColor="text2" w:themeShade="BF"/>
      <w:spacing w:val="5"/>
      <w:kern w:val="28"/>
      <w:sz w:val="52"/>
      <w:szCs w:val="52"/>
    </w:rPr>
  </w:style>
  <w:style w:type="paragraph" w:styleId="Stvarnokazalo1">
    <w:name w:val="index 1"/>
    <w:basedOn w:val="Navaden"/>
    <w:next w:val="Navaden"/>
    <w:autoRedefine/>
    <w:rsid w:val="004A762F"/>
    <w:pPr>
      <w:ind w:left="220" w:hanging="220"/>
    </w:pPr>
    <w:rPr>
      <w:rFonts w:eastAsia="Times New Roman"/>
      <w:bCs/>
      <w:lang w:eastAsia="sl-SI"/>
    </w:rPr>
  </w:style>
  <w:style w:type="character" w:styleId="SledenaHiperpovezava">
    <w:name w:val="FollowedHyperlink"/>
    <w:basedOn w:val="Privzetapisavaodstavka"/>
    <w:uiPriority w:val="99"/>
    <w:unhideWhenUsed/>
    <w:rsid w:val="004A762F"/>
    <w:rPr>
      <w:color w:val="800080"/>
      <w:u w:val="single"/>
    </w:rPr>
  </w:style>
  <w:style w:type="paragraph" w:customStyle="1" w:styleId="xl72">
    <w:name w:val="xl72"/>
    <w:basedOn w:val="Navaden"/>
    <w:rsid w:val="004A762F"/>
    <w:pPr>
      <w:spacing w:before="100" w:beforeAutospacing="1" w:after="100" w:afterAutospacing="1"/>
      <w:jc w:val="left"/>
      <w:textAlignment w:val="center"/>
    </w:pPr>
    <w:rPr>
      <w:rFonts w:eastAsia="Times New Roman" w:cs="Tahoma"/>
      <w:sz w:val="16"/>
      <w:szCs w:val="16"/>
      <w:lang w:eastAsia="sl-SI"/>
    </w:rPr>
  </w:style>
  <w:style w:type="paragraph" w:customStyle="1" w:styleId="xl73">
    <w:name w:val="xl73"/>
    <w:basedOn w:val="Navaden"/>
    <w:rsid w:val="004A762F"/>
    <w:pPr>
      <w:spacing w:before="100" w:beforeAutospacing="1" w:after="100" w:afterAutospacing="1"/>
      <w:jc w:val="left"/>
      <w:textAlignment w:val="center"/>
    </w:pPr>
    <w:rPr>
      <w:rFonts w:eastAsia="Times New Roman" w:cs="Tahoma"/>
      <w:sz w:val="16"/>
      <w:szCs w:val="16"/>
      <w:lang w:eastAsia="sl-SI"/>
    </w:rPr>
  </w:style>
  <w:style w:type="paragraph" w:customStyle="1" w:styleId="xl74">
    <w:name w:val="xl74"/>
    <w:basedOn w:val="Navaden"/>
    <w:rsid w:val="004A762F"/>
    <w:pPr>
      <w:spacing w:before="100" w:beforeAutospacing="1" w:after="100" w:afterAutospacing="1"/>
      <w:jc w:val="center"/>
      <w:textAlignment w:val="center"/>
    </w:pPr>
    <w:rPr>
      <w:rFonts w:eastAsia="Times New Roman" w:cs="Tahoma"/>
      <w:sz w:val="16"/>
      <w:szCs w:val="16"/>
      <w:lang w:eastAsia="sl-SI"/>
    </w:rPr>
  </w:style>
  <w:style w:type="paragraph" w:customStyle="1" w:styleId="xl75">
    <w:name w:val="xl75"/>
    <w:basedOn w:val="Navaden"/>
    <w:rsid w:val="004A76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ahoma"/>
      <w:sz w:val="16"/>
      <w:szCs w:val="16"/>
      <w:lang w:eastAsia="sl-SI"/>
    </w:rPr>
  </w:style>
  <w:style w:type="paragraph" w:customStyle="1" w:styleId="xl76">
    <w:name w:val="xl76"/>
    <w:basedOn w:val="Navaden"/>
    <w:rsid w:val="004A762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ahoma"/>
      <w:sz w:val="16"/>
      <w:szCs w:val="16"/>
      <w:lang w:eastAsia="sl-SI"/>
    </w:rPr>
  </w:style>
  <w:style w:type="paragraph" w:customStyle="1" w:styleId="xl77">
    <w:name w:val="xl77"/>
    <w:basedOn w:val="Navaden"/>
    <w:rsid w:val="004A762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ahoma"/>
      <w:color w:val="000000"/>
      <w:sz w:val="16"/>
      <w:szCs w:val="16"/>
      <w:lang w:eastAsia="sl-SI"/>
    </w:rPr>
  </w:style>
  <w:style w:type="paragraph" w:customStyle="1" w:styleId="xl78">
    <w:name w:val="xl78"/>
    <w:basedOn w:val="Navaden"/>
    <w:rsid w:val="004A762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ahoma"/>
      <w:sz w:val="16"/>
      <w:szCs w:val="16"/>
      <w:lang w:eastAsia="sl-SI"/>
    </w:rPr>
  </w:style>
  <w:style w:type="paragraph" w:customStyle="1" w:styleId="xl79">
    <w:name w:val="xl79"/>
    <w:basedOn w:val="Navaden"/>
    <w:rsid w:val="004A762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ahoma"/>
      <w:sz w:val="16"/>
      <w:szCs w:val="16"/>
      <w:lang w:eastAsia="sl-SI"/>
    </w:rPr>
  </w:style>
  <w:style w:type="paragraph" w:customStyle="1" w:styleId="xl80">
    <w:name w:val="xl80"/>
    <w:basedOn w:val="Navaden"/>
    <w:rsid w:val="004A762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ahoma"/>
      <w:sz w:val="16"/>
      <w:szCs w:val="16"/>
      <w:lang w:eastAsia="sl-SI"/>
    </w:rPr>
  </w:style>
  <w:style w:type="paragraph" w:customStyle="1" w:styleId="xl81">
    <w:name w:val="xl81"/>
    <w:basedOn w:val="Navaden"/>
    <w:rsid w:val="004A762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ahoma"/>
      <w:sz w:val="16"/>
      <w:szCs w:val="16"/>
      <w:lang w:eastAsia="sl-SI"/>
    </w:rPr>
  </w:style>
  <w:style w:type="paragraph" w:customStyle="1" w:styleId="xl82">
    <w:name w:val="xl82"/>
    <w:basedOn w:val="Navaden"/>
    <w:rsid w:val="004A762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ahoma"/>
      <w:sz w:val="16"/>
      <w:szCs w:val="16"/>
      <w:lang w:eastAsia="sl-SI"/>
    </w:rPr>
  </w:style>
  <w:style w:type="paragraph" w:customStyle="1" w:styleId="xl83">
    <w:name w:val="xl83"/>
    <w:basedOn w:val="Navaden"/>
    <w:rsid w:val="004A762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ahoma"/>
      <w:sz w:val="16"/>
      <w:szCs w:val="16"/>
      <w:lang w:eastAsia="sl-SI"/>
    </w:rPr>
  </w:style>
  <w:style w:type="paragraph" w:customStyle="1" w:styleId="xl84">
    <w:name w:val="xl84"/>
    <w:basedOn w:val="Navaden"/>
    <w:rsid w:val="004A762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ahoma"/>
      <w:sz w:val="16"/>
      <w:szCs w:val="16"/>
      <w:lang w:eastAsia="sl-SI"/>
    </w:rPr>
  </w:style>
  <w:style w:type="paragraph" w:customStyle="1" w:styleId="xl85">
    <w:name w:val="xl85"/>
    <w:basedOn w:val="Navaden"/>
    <w:rsid w:val="004A762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ahoma"/>
      <w:sz w:val="16"/>
      <w:szCs w:val="16"/>
      <w:lang w:eastAsia="sl-SI"/>
    </w:rPr>
  </w:style>
  <w:style w:type="paragraph" w:customStyle="1" w:styleId="xl86">
    <w:name w:val="xl86"/>
    <w:basedOn w:val="Navaden"/>
    <w:rsid w:val="004A762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ahoma"/>
      <w:color w:val="000000"/>
      <w:sz w:val="16"/>
      <w:szCs w:val="16"/>
      <w:lang w:eastAsia="sl-SI"/>
    </w:rPr>
  </w:style>
  <w:style w:type="paragraph" w:customStyle="1" w:styleId="xl87">
    <w:name w:val="xl87"/>
    <w:basedOn w:val="Navaden"/>
    <w:rsid w:val="004A76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ahoma"/>
      <w:sz w:val="16"/>
      <w:szCs w:val="16"/>
      <w:lang w:eastAsia="sl-SI"/>
    </w:rPr>
  </w:style>
  <w:style w:type="paragraph" w:customStyle="1" w:styleId="xl88">
    <w:name w:val="xl88"/>
    <w:basedOn w:val="Navaden"/>
    <w:rsid w:val="004A762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ahoma"/>
      <w:sz w:val="16"/>
      <w:szCs w:val="16"/>
      <w:lang w:eastAsia="sl-SI"/>
    </w:rPr>
  </w:style>
  <w:style w:type="paragraph" w:customStyle="1" w:styleId="xl89">
    <w:name w:val="xl89"/>
    <w:basedOn w:val="Navaden"/>
    <w:rsid w:val="004A762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ahoma"/>
      <w:color w:val="000000"/>
      <w:sz w:val="16"/>
      <w:szCs w:val="16"/>
      <w:lang w:eastAsia="sl-SI"/>
    </w:rPr>
  </w:style>
  <w:style w:type="paragraph" w:customStyle="1" w:styleId="xl90">
    <w:name w:val="xl90"/>
    <w:basedOn w:val="Navaden"/>
    <w:rsid w:val="004A762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ahoma"/>
      <w:color w:val="000000"/>
      <w:sz w:val="16"/>
      <w:szCs w:val="16"/>
      <w:lang w:eastAsia="sl-SI"/>
    </w:rPr>
  </w:style>
  <w:style w:type="paragraph" w:customStyle="1" w:styleId="xl91">
    <w:name w:val="xl91"/>
    <w:basedOn w:val="Navaden"/>
    <w:rsid w:val="004A762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ahoma"/>
      <w:sz w:val="16"/>
      <w:szCs w:val="16"/>
      <w:lang w:eastAsia="sl-SI"/>
    </w:rPr>
  </w:style>
  <w:style w:type="paragraph" w:customStyle="1" w:styleId="xl92">
    <w:name w:val="xl92"/>
    <w:basedOn w:val="Navaden"/>
    <w:rsid w:val="004A762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ahoma"/>
      <w:sz w:val="16"/>
      <w:szCs w:val="16"/>
      <w:lang w:eastAsia="sl-SI"/>
    </w:rPr>
  </w:style>
  <w:style w:type="paragraph" w:customStyle="1" w:styleId="xl93">
    <w:name w:val="xl93"/>
    <w:basedOn w:val="Navaden"/>
    <w:rsid w:val="004A762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ahoma"/>
      <w:sz w:val="16"/>
      <w:szCs w:val="16"/>
      <w:lang w:eastAsia="sl-SI"/>
    </w:rPr>
  </w:style>
  <w:style w:type="paragraph" w:customStyle="1" w:styleId="xl94">
    <w:name w:val="xl94"/>
    <w:basedOn w:val="Navaden"/>
    <w:rsid w:val="004A762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ahoma"/>
      <w:sz w:val="16"/>
      <w:szCs w:val="16"/>
      <w:lang w:eastAsia="sl-SI"/>
    </w:rPr>
  </w:style>
  <w:style w:type="paragraph" w:customStyle="1" w:styleId="xl95">
    <w:name w:val="xl95"/>
    <w:basedOn w:val="Navaden"/>
    <w:rsid w:val="004A762F"/>
    <w:pPr>
      <w:spacing w:before="100" w:beforeAutospacing="1" w:after="100" w:afterAutospacing="1"/>
      <w:jc w:val="right"/>
      <w:textAlignment w:val="center"/>
    </w:pPr>
    <w:rPr>
      <w:rFonts w:eastAsia="Times New Roman" w:cs="Tahoma"/>
      <w:sz w:val="16"/>
      <w:szCs w:val="16"/>
      <w:lang w:eastAsia="sl-SI"/>
    </w:rPr>
  </w:style>
  <w:style w:type="paragraph" w:customStyle="1" w:styleId="xl96">
    <w:name w:val="xl96"/>
    <w:basedOn w:val="Navaden"/>
    <w:rsid w:val="004A762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ahoma"/>
      <w:sz w:val="16"/>
      <w:szCs w:val="16"/>
      <w:lang w:eastAsia="sl-SI"/>
    </w:rPr>
  </w:style>
  <w:style w:type="paragraph" w:customStyle="1" w:styleId="xl97">
    <w:name w:val="xl97"/>
    <w:basedOn w:val="Navaden"/>
    <w:rsid w:val="004A762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ahoma"/>
      <w:sz w:val="16"/>
      <w:szCs w:val="16"/>
      <w:lang w:eastAsia="sl-SI"/>
    </w:rPr>
  </w:style>
  <w:style w:type="paragraph" w:customStyle="1" w:styleId="xl98">
    <w:name w:val="xl98"/>
    <w:basedOn w:val="Navaden"/>
    <w:rsid w:val="004A762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ahoma"/>
      <w:sz w:val="16"/>
      <w:szCs w:val="16"/>
      <w:lang w:eastAsia="sl-SI"/>
    </w:rPr>
  </w:style>
  <w:style w:type="paragraph" w:customStyle="1" w:styleId="xl99">
    <w:name w:val="xl99"/>
    <w:basedOn w:val="Navaden"/>
    <w:rsid w:val="004A762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ahoma"/>
      <w:sz w:val="16"/>
      <w:szCs w:val="16"/>
      <w:lang w:eastAsia="sl-SI"/>
    </w:rPr>
  </w:style>
  <w:style w:type="paragraph" w:customStyle="1" w:styleId="xl100">
    <w:name w:val="xl100"/>
    <w:basedOn w:val="Navaden"/>
    <w:rsid w:val="004A762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ahoma"/>
      <w:sz w:val="16"/>
      <w:szCs w:val="16"/>
      <w:lang w:eastAsia="sl-SI"/>
    </w:rPr>
  </w:style>
  <w:style w:type="paragraph" w:customStyle="1" w:styleId="xl101">
    <w:name w:val="xl101"/>
    <w:basedOn w:val="Navaden"/>
    <w:rsid w:val="004A762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ahoma"/>
      <w:color w:val="000000"/>
      <w:sz w:val="16"/>
      <w:szCs w:val="16"/>
      <w:lang w:eastAsia="sl-SI"/>
    </w:rPr>
  </w:style>
  <w:style w:type="paragraph" w:customStyle="1" w:styleId="xl102">
    <w:name w:val="xl102"/>
    <w:basedOn w:val="Navaden"/>
    <w:rsid w:val="004A762F"/>
    <w:pPr>
      <w:pBdr>
        <w:top w:val="single" w:sz="4" w:space="0" w:color="auto"/>
        <w:left w:val="single" w:sz="4" w:space="0" w:color="auto"/>
        <w:bottom w:val="single" w:sz="4" w:space="0" w:color="auto"/>
      </w:pBdr>
      <w:spacing w:before="100" w:beforeAutospacing="1" w:after="100" w:afterAutospacing="1"/>
      <w:jc w:val="right"/>
      <w:textAlignment w:val="center"/>
    </w:pPr>
    <w:rPr>
      <w:rFonts w:eastAsia="Times New Roman" w:cs="Tahoma"/>
      <w:sz w:val="16"/>
      <w:szCs w:val="16"/>
      <w:lang w:eastAsia="sl-SI"/>
    </w:rPr>
  </w:style>
  <w:style w:type="paragraph" w:customStyle="1" w:styleId="xl103">
    <w:name w:val="xl103"/>
    <w:basedOn w:val="Navaden"/>
    <w:rsid w:val="004A762F"/>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s="Tahoma"/>
      <w:sz w:val="16"/>
      <w:szCs w:val="16"/>
      <w:lang w:eastAsia="sl-SI"/>
    </w:rPr>
  </w:style>
  <w:style w:type="paragraph" w:customStyle="1" w:styleId="xl104">
    <w:name w:val="xl104"/>
    <w:basedOn w:val="Navaden"/>
    <w:rsid w:val="004A762F"/>
    <w:pPr>
      <w:pBdr>
        <w:bottom w:val="single" w:sz="4" w:space="0" w:color="auto"/>
        <w:right w:val="single" w:sz="4" w:space="0" w:color="auto"/>
      </w:pBdr>
      <w:spacing w:before="100" w:beforeAutospacing="1" w:after="100" w:afterAutospacing="1"/>
      <w:jc w:val="center"/>
      <w:textAlignment w:val="center"/>
    </w:pPr>
    <w:rPr>
      <w:rFonts w:eastAsia="Times New Roman" w:cs="Tahoma"/>
      <w:b/>
      <w:bCs/>
      <w:sz w:val="16"/>
      <w:szCs w:val="16"/>
      <w:lang w:eastAsia="sl-SI"/>
    </w:rPr>
  </w:style>
  <w:style w:type="paragraph" w:customStyle="1" w:styleId="xl105">
    <w:name w:val="xl105"/>
    <w:basedOn w:val="Navaden"/>
    <w:rsid w:val="004A762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ahoma"/>
      <w:b/>
      <w:bCs/>
      <w:sz w:val="16"/>
      <w:szCs w:val="16"/>
      <w:lang w:eastAsia="sl-SI"/>
    </w:rPr>
  </w:style>
  <w:style w:type="paragraph" w:customStyle="1" w:styleId="xl106">
    <w:name w:val="xl106"/>
    <w:basedOn w:val="Navaden"/>
    <w:rsid w:val="004A762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ahoma"/>
      <w:b/>
      <w:bCs/>
      <w:sz w:val="16"/>
      <w:szCs w:val="16"/>
      <w:lang w:eastAsia="sl-SI"/>
    </w:rPr>
  </w:style>
  <w:style w:type="paragraph" w:customStyle="1" w:styleId="xl107">
    <w:name w:val="xl107"/>
    <w:basedOn w:val="Navaden"/>
    <w:rsid w:val="004A762F"/>
    <w:pPr>
      <w:pBdr>
        <w:left w:val="single" w:sz="4" w:space="0" w:color="auto"/>
        <w:bottom w:val="single" w:sz="4" w:space="0" w:color="auto"/>
      </w:pBdr>
      <w:spacing w:before="100" w:beforeAutospacing="1" w:after="100" w:afterAutospacing="1"/>
      <w:jc w:val="center"/>
      <w:textAlignment w:val="center"/>
    </w:pPr>
    <w:rPr>
      <w:rFonts w:eastAsia="Times New Roman" w:cs="Tahoma"/>
      <w:b/>
      <w:bCs/>
      <w:sz w:val="16"/>
      <w:szCs w:val="16"/>
      <w:lang w:eastAsia="sl-SI"/>
    </w:rPr>
  </w:style>
  <w:style w:type="paragraph" w:customStyle="1" w:styleId="xl108">
    <w:name w:val="xl108"/>
    <w:basedOn w:val="Navaden"/>
    <w:rsid w:val="004A762F"/>
    <w:pPr>
      <w:pBdr>
        <w:top w:val="single" w:sz="4" w:space="0" w:color="auto"/>
        <w:right w:val="single" w:sz="4" w:space="0" w:color="auto"/>
      </w:pBdr>
      <w:spacing w:before="100" w:beforeAutospacing="1" w:after="100" w:afterAutospacing="1"/>
      <w:jc w:val="center"/>
      <w:textAlignment w:val="center"/>
    </w:pPr>
    <w:rPr>
      <w:rFonts w:eastAsia="Times New Roman" w:cs="Tahoma"/>
      <w:sz w:val="16"/>
      <w:szCs w:val="16"/>
      <w:lang w:eastAsia="sl-SI"/>
    </w:rPr>
  </w:style>
  <w:style w:type="paragraph" w:customStyle="1" w:styleId="xl109">
    <w:name w:val="xl109"/>
    <w:basedOn w:val="Navaden"/>
    <w:rsid w:val="004A762F"/>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ahoma"/>
      <w:sz w:val="16"/>
      <w:szCs w:val="16"/>
      <w:lang w:eastAsia="sl-SI"/>
    </w:rPr>
  </w:style>
  <w:style w:type="paragraph" w:customStyle="1" w:styleId="xl110">
    <w:name w:val="xl110"/>
    <w:basedOn w:val="Navaden"/>
    <w:rsid w:val="004A762F"/>
    <w:pPr>
      <w:pBdr>
        <w:top w:val="single" w:sz="4" w:space="0" w:color="auto"/>
        <w:left w:val="single" w:sz="4" w:space="0" w:color="auto"/>
        <w:right w:val="single" w:sz="4" w:space="0" w:color="auto"/>
      </w:pBdr>
      <w:spacing w:before="100" w:beforeAutospacing="1" w:after="100" w:afterAutospacing="1"/>
      <w:jc w:val="left"/>
      <w:textAlignment w:val="center"/>
    </w:pPr>
    <w:rPr>
      <w:rFonts w:eastAsia="Times New Roman" w:cs="Tahoma"/>
      <w:sz w:val="16"/>
      <w:szCs w:val="16"/>
      <w:lang w:eastAsia="sl-SI"/>
    </w:rPr>
  </w:style>
  <w:style w:type="paragraph" w:customStyle="1" w:styleId="xl111">
    <w:name w:val="xl111"/>
    <w:basedOn w:val="Navaden"/>
    <w:rsid w:val="004A762F"/>
    <w:pPr>
      <w:pBdr>
        <w:top w:val="single" w:sz="4" w:space="0" w:color="auto"/>
        <w:left w:val="single" w:sz="4" w:space="0" w:color="auto"/>
        <w:right w:val="single" w:sz="4" w:space="0" w:color="auto"/>
      </w:pBdr>
      <w:spacing w:before="100" w:beforeAutospacing="1" w:after="100" w:afterAutospacing="1"/>
      <w:jc w:val="right"/>
      <w:textAlignment w:val="center"/>
    </w:pPr>
    <w:rPr>
      <w:rFonts w:eastAsia="Times New Roman" w:cs="Tahoma"/>
      <w:sz w:val="16"/>
      <w:szCs w:val="16"/>
      <w:lang w:eastAsia="sl-SI"/>
    </w:rPr>
  </w:style>
  <w:style w:type="paragraph" w:customStyle="1" w:styleId="xl112">
    <w:name w:val="xl112"/>
    <w:basedOn w:val="Navaden"/>
    <w:rsid w:val="004A762F"/>
    <w:pPr>
      <w:pBdr>
        <w:top w:val="single" w:sz="4" w:space="0" w:color="auto"/>
        <w:left w:val="single" w:sz="4" w:space="0" w:color="auto"/>
      </w:pBdr>
      <w:spacing w:before="100" w:beforeAutospacing="1" w:after="100" w:afterAutospacing="1"/>
      <w:jc w:val="left"/>
      <w:textAlignment w:val="center"/>
    </w:pPr>
    <w:rPr>
      <w:rFonts w:eastAsia="Times New Roman" w:cs="Tahoma"/>
      <w:sz w:val="16"/>
      <w:szCs w:val="16"/>
      <w:lang w:eastAsia="sl-SI"/>
    </w:rPr>
  </w:style>
  <w:style w:type="paragraph" w:styleId="Podnaslov">
    <w:name w:val="Subtitle"/>
    <w:basedOn w:val="Navaden"/>
    <w:next w:val="Navaden"/>
    <w:link w:val="PodnaslovZnak"/>
    <w:autoRedefine/>
    <w:uiPriority w:val="11"/>
    <w:qFormat/>
    <w:locked/>
    <w:rsid w:val="004A762F"/>
    <w:pPr>
      <w:numPr>
        <w:numId w:val="5"/>
      </w:numPr>
    </w:pPr>
    <w:rPr>
      <w:rFonts w:eastAsia="Times New Roman"/>
      <w:b/>
      <w:bCs/>
      <w:i/>
      <w:iCs/>
      <w:spacing w:val="15"/>
      <w:szCs w:val="24"/>
      <w:lang w:eastAsia="sl-SI"/>
    </w:rPr>
  </w:style>
  <w:style w:type="character" w:customStyle="1" w:styleId="PodnaslovZnak">
    <w:name w:val="Podnaslov Znak"/>
    <w:basedOn w:val="Privzetapisavaodstavka"/>
    <w:link w:val="Podnaslov"/>
    <w:uiPriority w:val="11"/>
    <w:rsid w:val="004A762F"/>
    <w:rPr>
      <w:rFonts w:ascii="Tahoma" w:eastAsia="Times New Roman" w:hAnsi="Tahoma"/>
      <w:b/>
      <w:bCs/>
      <w:i/>
      <w:iCs/>
      <w:spacing w:val="15"/>
      <w:szCs w:val="24"/>
    </w:rPr>
  </w:style>
  <w:style w:type="paragraph" w:styleId="Navaden-zamik">
    <w:name w:val="Normal Indent"/>
    <w:basedOn w:val="Navaden"/>
    <w:rsid w:val="004A762F"/>
    <w:pPr>
      <w:ind w:left="708"/>
    </w:pPr>
    <w:rPr>
      <w:rFonts w:eastAsia="Times New Roman"/>
      <w:bCs/>
      <w:lang w:eastAsia="sl-SI"/>
    </w:rPr>
  </w:style>
  <w:style w:type="paragraph" w:customStyle="1" w:styleId="Default">
    <w:name w:val="Default"/>
    <w:rsid w:val="00332555"/>
    <w:pPr>
      <w:autoSpaceDE w:val="0"/>
      <w:autoSpaceDN w:val="0"/>
      <w:adjustRightInd w:val="0"/>
    </w:pPr>
    <w:rPr>
      <w:rFonts w:ascii="EUAlbertina" w:eastAsia="Times New Roman" w:hAnsi="EUAlbertina" w:cs="EUAlbertina"/>
      <w:color w:val="000000"/>
      <w:sz w:val="24"/>
      <w:szCs w:val="24"/>
    </w:rPr>
  </w:style>
  <w:style w:type="character" w:customStyle="1" w:styleId="OdstavekseznamaZnak">
    <w:name w:val="Odstavek seznama Znak"/>
    <w:aliases w:val="Naslov2a Znak,Navaden-1 Znak,Naslov2 Znak,List Paragraph compact Znak,Normal bullet 2 Znak,Paragraphe de liste 2 Znak,Reference list Znak,Bullet list Znak,Numbered List Znak,List Paragraph1 Znak,Lettre d'introduction Znak"/>
    <w:link w:val="Odstavekseznama"/>
    <w:uiPriority w:val="34"/>
    <w:qFormat/>
    <w:locked/>
    <w:rsid w:val="00332555"/>
    <w:rPr>
      <w:rFonts w:ascii="Tahoma" w:eastAsia="Times New Roman" w:hAnsi="Tahoma"/>
      <w:szCs w:val="24"/>
    </w:rPr>
  </w:style>
  <w:style w:type="paragraph" w:styleId="Pripombabesedilo">
    <w:name w:val="annotation text"/>
    <w:basedOn w:val="Navaden"/>
    <w:link w:val="PripombabesediloZnak"/>
    <w:unhideWhenUsed/>
    <w:rsid w:val="009705A4"/>
    <w:rPr>
      <w:rFonts w:ascii="Arial Narrow" w:eastAsia="Times New Roman" w:hAnsi="Arial Narrow"/>
      <w:sz w:val="20"/>
      <w:szCs w:val="20"/>
      <w:lang w:eastAsia="sl-SI"/>
    </w:rPr>
  </w:style>
  <w:style w:type="character" w:customStyle="1" w:styleId="PripombabesediloZnak">
    <w:name w:val="Pripomba – besedilo Znak"/>
    <w:basedOn w:val="Privzetapisavaodstavka"/>
    <w:link w:val="Pripombabesedilo"/>
    <w:rsid w:val="009705A4"/>
    <w:rPr>
      <w:rFonts w:ascii="Arial Narrow" w:eastAsia="Times New Roman" w:hAnsi="Arial Narrow"/>
      <w:sz w:val="20"/>
      <w:szCs w:val="20"/>
    </w:rPr>
  </w:style>
  <w:style w:type="paragraph" w:customStyle="1" w:styleId="ZADEVA">
    <w:name w:val="ZADEVA"/>
    <w:basedOn w:val="Navaden"/>
    <w:qFormat/>
    <w:rsid w:val="00843B47"/>
    <w:pPr>
      <w:tabs>
        <w:tab w:val="left" w:pos="1701"/>
      </w:tabs>
      <w:spacing w:line="260" w:lineRule="atLeast"/>
      <w:ind w:left="1701" w:hanging="1701"/>
      <w:jc w:val="left"/>
    </w:pPr>
    <w:rPr>
      <w:rFonts w:ascii="Arial" w:eastAsia="Times New Roman" w:hAnsi="Arial"/>
      <w:b/>
      <w:sz w:val="20"/>
      <w:szCs w:val="24"/>
      <w:lang w:val="it-IT"/>
    </w:rPr>
  </w:style>
  <w:style w:type="paragraph" w:styleId="Kazalovsebine4">
    <w:name w:val="toc 4"/>
    <w:basedOn w:val="Navaden"/>
    <w:next w:val="Navaden"/>
    <w:autoRedefine/>
    <w:uiPriority w:val="39"/>
    <w:locked/>
    <w:rsid w:val="00D2038D"/>
    <w:pPr>
      <w:spacing w:after="100"/>
      <w:ind w:left="660"/>
    </w:pPr>
  </w:style>
  <w:style w:type="paragraph" w:styleId="Kazalovsebine5">
    <w:name w:val="toc 5"/>
    <w:basedOn w:val="Navaden"/>
    <w:next w:val="Navaden"/>
    <w:autoRedefine/>
    <w:locked/>
    <w:rsid w:val="00D2038D"/>
    <w:pPr>
      <w:spacing w:after="100"/>
      <w:ind w:left="880"/>
    </w:pPr>
  </w:style>
  <w:style w:type="paragraph" w:customStyle="1" w:styleId="NastejKaro">
    <w:name w:val="NastejKaro"/>
    <w:basedOn w:val="Navaden"/>
    <w:next w:val="Navaden"/>
    <w:autoRedefine/>
    <w:semiHidden/>
    <w:rsid w:val="00BC7946"/>
    <w:pPr>
      <w:numPr>
        <w:numId w:val="6"/>
      </w:numPr>
      <w:spacing w:line="360" w:lineRule="auto"/>
    </w:pPr>
    <w:rPr>
      <w:rFonts w:eastAsia="Times New Roman"/>
      <w:szCs w:val="24"/>
      <w:lang w:eastAsia="sl-SI"/>
    </w:rPr>
  </w:style>
  <w:style w:type="paragraph" w:styleId="Brezrazmikov">
    <w:name w:val="No Spacing"/>
    <w:uiPriority w:val="1"/>
    <w:qFormat/>
    <w:rsid w:val="00E910CF"/>
    <w:pPr>
      <w:jc w:val="both"/>
    </w:pPr>
    <w:rPr>
      <w:rFonts w:ascii="Tahoma" w:eastAsiaTheme="minorHAnsi" w:hAnsi="Tahoma" w:cstheme="minorBidi"/>
      <w:lang w:eastAsia="en-US"/>
    </w:rPr>
  </w:style>
  <w:style w:type="paragraph" w:customStyle="1" w:styleId="AA1">
    <w:name w:val="AA 1"/>
    <w:uiPriority w:val="99"/>
    <w:rsid w:val="005D2C36"/>
    <w:pPr>
      <w:numPr>
        <w:numId w:val="7"/>
      </w:numPr>
      <w:spacing w:before="360" w:after="360"/>
    </w:pPr>
    <w:rPr>
      <w:rFonts w:ascii="Times New Roman" w:eastAsia="Times New Roman" w:hAnsi="Times New Roman"/>
      <w:b/>
      <w:bCs/>
      <w:kern w:val="32"/>
      <w:sz w:val="24"/>
      <w:szCs w:val="24"/>
    </w:rPr>
  </w:style>
  <w:style w:type="paragraph" w:customStyle="1" w:styleId="AAA11">
    <w:name w:val="AAA 11"/>
    <w:basedOn w:val="Naslov2"/>
    <w:uiPriority w:val="99"/>
    <w:rsid w:val="005D2C36"/>
    <w:pPr>
      <w:keepLines w:val="0"/>
      <w:numPr>
        <w:numId w:val="7"/>
      </w:numPr>
      <w:spacing w:after="240"/>
    </w:pPr>
    <w:rPr>
      <w:rFonts w:ascii="Times New Roman" w:eastAsia="Times New Roman" w:hAnsi="Times New Roman" w:cs="Times New Roman"/>
      <w:iCs/>
      <w:sz w:val="24"/>
      <w:szCs w:val="24"/>
      <w:lang w:eastAsia="sl-SI"/>
    </w:rPr>
  </w:style>
  <w:style w:type="paragraph" w:customStyle="1" w:styleId="AAAA111">
    <w:name w:val="AAAA 111"/>
    <w:basedOn w:val="AAA11"/>
    <w:uiPriority w:val="99"/>
    <w:rsid w:val="005D2C36"/>
    <w:pPr>
      <w:numPr>
        <w:ilvl w:val="2"/>
      </w:numPr>
      <w:tabs>
        <w:tab w:val="num" w:pos="2160"/>
      </w:tabs>
      <w:ind w:left="2160" w:hanging="360"/>
    </w:pPr>
  </w:style>
  <w:style w:type="character" w:customStyle="1" w:styleId="SlogInterstateCE-Light10pt">
    <w:name w:val="Slog InterstateCE-Light 10 pt"/>
    <w:uiPriority w:val="99"/>
    <w:rsid w:val="00A7674A"/>
    <w:rPr>
      <w:rFonts w:ascii="Tahoma" w:hAnsi="Tahoma"/>
      <w:sz w:val="20"/>
    </w:rPr>
  </w:style>
  <w:style w:type="character" w:styleId="Pripombasklic">
    <w:name w:val="annotation reference"/>
    <w:basedOn w:val="Privzetapisavaodstavka"/>
    <w:unhideWhenUsed/>
    <w:rsid w:val="00C64608"/>
    <w:rPr>
      <w:sz w:val="16"/>
      <w:szCs w:val="16"/>
    </w:rPr>
  </w:style>
  <w:style w:type="paragraph" w:styleId="Zadevapripombe">
    <w:name w:val="annotation subject"/>
    <w:basedOn w:val="Pripombabesedilo"/>
    <w:next w:val="Pripombabesedilo"/>
    <w:link w:val="ZadevapripombeZnak"/>
    <w:unhideWhenUsed/>
    <w:rsid w:val="00C64608"/>
    <w:rPr>
      <w:rFonts w:ascii="Tahoma" w:eastAsia="Calibri" w:hAnsi="Tahoma"/>
      <w:b/>
      <w:bCs/>
      <w:lang w:eastAsia="en-US"/>
    </w:rPr>
  </w:style>
  <w:style w:type="character" w:customStyle="1" w:styleId="ZadevapripombeZnak">
    <w:name w:val="Zadeva pripombe Znak"/>
    <w:basedOn w:val="PripombabesediloZnak"/>
    <w:link w:val="Zadevapripombe"/>
    <w:rsid w:val="00C64608"/>
    <w:rPr>
      <w:rFonts w:ascii="Tahoma" w:eastAsia="Times New Roman" w:hAnsi="Tahoma"/>
      <w:b/>
      <w:bCs/>
      <w:sz w:val="20"/>
      <w:szCs w:val="20"/>
      <w:lang w:eastAsia="en-US"/>
    </w:rPr>
  </w:style>
  <w:style w:type="paragraph" w:customStyle="1" w:styleId="Alinea">
    <w:name w:val="Alinea"/>
    <w:basedOn w:val="Navaden"/>
    <w:uiPriority w:val="99"/>
    <w:rsid w:val="00EE1386"/>
    <w:pPr>
      <w:numPr>
        <w:numId w:val="8"/>
      </w:numPr>
      <w:spacing w:after="60"/>
      <w:ind w:left="714" w:hanging="357"/>
    </w:pPr>
    <w:rPr>
      <w:rFonts w:ascii="InterstateCE-Light" w:eastAsia="Times New Roman" w:hAnsi="InterstateCE-Light"/>
      <w:sz w:val="20"/>
      <w:szCs w:val="24"/>
      <w:lang w:eastAsia="sl-SI"/>
    </w:rPr>
  </w:style>
  <w:style w:type="paragraph" w:customStyle="1" w:styleId="PNDbesedilo">
    <w:name w:val="PN_DŽŽ_besedilo"/>
    <w:rsid w:val="00EE1386"/>
    <w:pPr>
      <w:autoSpaceDE w:val="0"/>
      <w:autoSpaceDN w:val="0"/>
      <w:adjustRightInd w:val="0"/>
      <w:spacing w:before="180"/>
      <w:jc w:val="both"/>
    </w:pPr>
    <w:rPr>
      <w:rFonts w:ascii="Arial" w:eastAsia="Times New Roman" w:hAnsi="Arial" w:cs="Arial"/>
      <w:color w:val="008000"/>
      <w:sz w:val="20"/>
      <w:szCs w:val="20"/>
    </w:rPr>
  </w:style>
  <w:style w:type="paragraph" w:customStyle="1" w:styleId="Alineja">
    <w:name w:val="Alineja"/>
    <w:basedOn w:val="Odstavekseznama"/>
    <w:link w:val="AlinejaZnak"/>
    <w:qFormat/>
    <w:rsid w:val="00EE1929"/>
    <w:pPr>
      <w:numPr>
        <w:numId w:val="9"/>
      </w:numPr>
    </w:pPr>
  </w:style>
  <w:style w:type="character" w:customStyle="1" w:styleId="AlinejaZnak">
    <w:name w:val="Alineja Znak"/>
    <w:basedOn w:val="OdstavekseznamaZnak"/>
    <w:link w:val="Alineja"/>
    <w:rsid w:val="00EE1929"/>
    <w:rPr>
      <w:rFonts w:ascii="Tahoma" w:eastAsia="Times New Roman" w:hAnsi="Tahoma"/>
      <w:szCs w:val="24"/>
    </w:rPr>
  </w:style>
  <w:style w:type="paragraph" w:customStyle="1" w:styleId="Alineja2">
    <w:name w:val="Alineja 2"/>
    <w:basedOn w:val="Odstavekseznama"/>
    <w:link w:val="Alineja2Znak"/>
    <w:qFormat/>
    <w:rsid w:val="00777584"/>
    <w:pPr>
      <w:numPr>
        <w:numId w:val="10"/>
      </w:numPr>
      <w:ind w:left="1134" w:hanging="284"/>
    </w:pPr>
  </w:style>
  <w:style w:type="character" w:customStyle="1" w:styleId="Alineja2Znak">
    <w:name w:val="Alineja 2 Znak"/>
    <w:basedOn w:val="OdstavekseznamaZnak"/>
    <w:link w:val="Alineja2"/>
    <w:rsid w:val="00777584"/>
    <w:rPr>
      <w:rFonts w:ascii="Tahoma" w:eastAsia="Times New Roman" w:hAnsi="Tahoma"/>
      <w:szCs w:val="24"/>
    </w:rPr>
  </w:style>
  <w:style w:type="paragraph" w:customStyle="1" w:styleId="Alineja-tevilena">
    <w:name w:val="Alineja - številčena"/>
    <w:basedOn w:val="Odstavekseznama"/>
    <w:link w:val="Alineja-tevilenaZnak"/>
    <w:qFormat/>
    <w:rsid w:val="00777584"/>
    <w:pPr>
      <w:numPr>
        <w:numId w:val="11"/>
      </w:numPr>
    </w:pPr>
  </w:style>
  <w:style w:type="paragraph" w:customStyle="1" w:styleId="Alineja3">
    <w:name w:val="Alineja 3"/>
    <w:basedOn w:val="Alineja"/>
    <w:link w:val="Alineja3Znak"/>
    <w:qFormat/>
    <w:rsid w:val="00777584"/>
    <w:pPr>
      <w:ind w:left="1134"/>
    </w:pPr>
  </w:style>
  <w:style w:type="character" w:customStyle="1" w:styleId="Alineja-tevilenaZnak">
    <w:name w:val="Alineja - številčena Znak"/>
    <w:basedOn w:val="OdstavekseznamaZnak"/>
    <w:link w:val="Alineja-tevilena"/>
    <w:rsid w:val="00777584"/>
    <w:rPr>
      <w:rFonts w:ascii="Tahoma" w:eastAsia="Times New Roman" w:hAnsi="Tahoma"/>
      <w:szCs w:val="24"/>
    </w:rPr>
  </w:style>
  <w:style w:type="character" w:customStyle="1" w:styleId="Alineja3Znak">
    <w:name w:val="Alineja 3 Znak"/>
    <w:basedOn w:val="AlinejaZnak"/>
    <w:link w:val="Alineja3"/>
    <w:rsid w:val="00777584"/>
    <w:rPr>
      <w:rFonts w:ascii="Tahoma" w:eastAsia="Times New Roman" w:hAnsi="Tahoma"/>
      <w:szCs w:val="24"/>
    </w:rPr>
  </w:style>
  <w:style w:type="paragraph" w:styleId="Revizija">
    <w:name w:val="Revision"/>
    <w:hidden/>
    <w:uiPriority w:val="99"/>
    <w:semiHidden/>
    <w:rsid w:val="000E7769"/>
    <w:rPr>
      <w:rFonts w:ascii="Tahoma" w:hAnsi="Tahoma"/>
      <w:lang w:eastAsia="en-US"/>
    </w:rPr>
  </w:style>
  <w:style w:type="paragraph" w:customStyle="1" w:styleId="CM4">
    <w:name w:val="CM4"/>
    <w:basedOn w:val="Navaden"/>
    <w:next w:val="Navaden"/>
    <w:uiPriority w:val="99"/>
    <w:rsid w:val="00EA1F51"/>
    <w:pPr>
      <w:autoSpaceDE w:val="0"/>
      <w:autoSpaceDN w:val="0"/>
      <w:adjustRightInd w:val="0"/>
      <w:jc w:val="left"/>
    </w:pPr>
    <w:rPr>
      <w:rFonts w:ascii="EUAlbertina" w:eastAsia="Times New Roman" w:hAnsi="EUAlbertina" w:cs="DokChampa"/>
      <w:sz w:val="24"/>
      <w:szCs w:val="24"/>
      <w:lang w:eastAsia="sl-SI" w:bidi="lo-LA"/>
    </w:rPr>
  </w:style>
  <w:style w:type="paragraph" w:customStyle="1" w:styleId="len1">
    <w:name w:val="len1"/>
    <w:basedOn w:val="Navaden"/>
    <w:rsid w:val="006C44D4"/>
    <w:pPr>
      <w:spacing w:before="480"/>
      <w:jc w:val="center"/>
    </w:pPr>
    <w:rPr>
      <w:rFonts w:ascii="Arial" w:eastAsia="Times New Roman" w:hAnsi="Arial" w:cs="Arial"/>
      <w:b/>
      <w:bCs/>
      <w:lang w:eastAsia="sl-SI"/>
    </w:rPr>
  </w:style>
  <w:style w:type="paragraph" w:customStyle="1" w:styleId="odstavek1">
    <w:name w:val="odstavek1"/>
    <w:basedOn w:val="Navaden"/>
    <w:rsid w:val="006C44D4"/>
    <w:pPr>
      <w:spacing w:before="240"/>
      <w:ind w:firstLine="1021"/>
    </w:pPr>
    <w:rPr>
      <w:rFonts w:ascii="Arial" w:eastAsia="Times New Roman" w:hAnsi="Arial" w:cs="Arial"/>
      <w:lang w:eastAsia="sl-SI"/>
    </w:rPr>
  </w:style>
  <w:style w:type="paragraph" w:customStyle="1" w:styleId="lennaslov1">
    <w:name w:val="lennaslov1"/>
    <w:basedOn w:val="Navaden"/>
    <w:rsid w:val="006C44D4"/>
    <w:pPr>
      <w:jc w:val="center"/>
    </w:pPr>
    <w:rPr>
      <w:rFonts w:ascii="Arial" w:eastAsia="Times New Roman" w:hAnsi="Arial" w:cs="Arial"/>
      <w:b/>
      <w:bCs/>
      <w:lang w:eastAsia="sl-SI"/>
    </w:rPr>
  </w:style>
  <w:style w:type="paragraph" w:customStyle="1" w:styleId="BodyText21">
    <w:name w:val="Body Text 21"/>
    <w:basedOn w:val="Navaden"/>
    <w:rsid w:val="00523D78"/>
    <w:pPr>
      <w:ind w:left="284" w:hanging="284"/>
    </w:pPr>
    <w:rPr>
      <w:rFonts w:ascii="Times New Roman" w:eastAsia="Times New Roman" w:hAnsi="Times New Roman"/>
      <w:sz w:val="24"/>
      <w:szCs w:val="20"/>
      <w:lang w:eastAsia="sl-SI"/>
    </w:rPr>
  </w:style>
  <w:style w:type="paragraph" w:customStyle="1" w:styleId="Telo">
    <w:name w:val="Telo"/>
    <w:basedOn w:val="Telobesedila"/>
    <w:link w:val="TeloZnak"/>
    <w:rsid w:val="00393A8F"/>
    <w:pPr>
      <w:keepLines/>
      <w:spacing w:before="240"/>
    </w:pPr>
    <w:rPr>
      <w:rFonts w:ascii="Times New Roman" w:eastAsia="Times New Roman" w:hAnsi="Times New Roman"/>
      <w:i/>
      <w:snapToGrid/>
      <w:color w:val="auto"/>
      <w:sz w:val="24"/>
      <w:lang w:val="sl-SI" w:eastAsia="sl-SI"/>
    </w:rPr>
  </w:style>
  <w:style w:type="character" w:customStyle="1" w:styleId="TeloZnak">
    <w:name w:val="Telo Znak"/>
    <w:link w:val="Telo"/>
    <w:locked/>
    <w:rsid w:val="00393A8F"/>
    <w:rPr>
      <w:rFonts w:ascii="Times New Roman" w:eastAsia="Times New Roman" w:hAnsi="Times New Roman"/>
      <w:i/>
      <w:sz w:val="24"/>
      <w:szCs w:val="20"/>
    </w:rPr>
  </w:style>
  <w:style w:type="paragraph" w:customStyle="1" w:styleId="naslovnica1">
    <w:name w:val="naslovnica1"/>
    <w:basedOn w:val="Navaden"/>
    <w:qFormat/>
    <w:rsid w:val="00630E4D"/>
    <w:pPr>
      <w:numPr>
        <w:numId w:val="12"/>
      </w:numPr>
      <w:spacing w:line="276" w:lineRule="auto"/>
    </w:pPr>
    <w:rPr>
      <w:rFonts w:eastAsiaTheme="minorHAnsi" w:cstheme="minorBidi"/>
    </w:rPr>
  </w:style>
  <w:style w:type="paragraph" w:customStyle="1" w:styleId="Alineja1">
    <w:name w:val="Alineja 1"/>
    <w:basedOn w:val="Navaden"/>
    <w:rsid w:val="00164F50"/>
    <w:pPr>
      <w:numPr>
        <w:numId w:val="13"/>
      </w:numPr>
    </w:pPr>
    <w:rPr>
      <w:rFonts w:ascii="Arial" w:eastAsia="Times New Roman" w:hAnsi="Arial"/>
      <w:color w:val="000000"/>
      <w:lang w:eastAsia="sl-SI"/>
    </w:rPr>
  </w:style>
  <w:style w:type="character" w:styleId="Neenpoudarek">
    <w:name w:val="Subtle Emphasis"/>
    <w:basedOn w:val="Privzetapisavaodstavka"/>
    <w:uiPriority w:val="19"/>
    <w:qFormat/>
    <w:rsid w:val="001F6CF7"/>
    <w:rPr>
      <w:i/>
      <w:iCs/>
      <w:color w:val="404040" w:themeColor="text1" w:themeTint="BF"/>
    </w:rPr>
  </w:style>
  <w:style w:type="paragraph" w:styleId="Zgradbadokumenta">
    <w:name w:val="Document Map"/>
    <w:basedOn w:val="Navaden"/>
    <w:link w:val="ZgradbadokumentaZnak"/>
    <w:rsid w:val="003414BA"/>
    <w:pPr>
      <w:spacing w:line="260" w:lineRule="atLeast"/>
      <w:jc w:val="left"/>
    </w:pPr>
    <w:rPr>
      <w:rFonts w:eastAsia="Times New Roman" w:cs="Tahoma"/>
      <w:sz w:val="16"/>
      <w:szCs w:val="16"/>
      <w:lang w:val="en-US"/>
    </w:rPr>
  </w:style>
  <w:style w:type="character" w:customStyle="1" w:styleId="ZgradbadokumentaZnak">
    <w:name w:val="Zgradba dokumenta Znak"/>
    <w:basedOn w:val="Privzetapisavaodstavka"/>
    <w:link w:val="Zgradbadokumenta"/>
    <w:rsid w:val="003414BA"/>
    <w:rPr>
      <w:rFonts w:ascii="Tahoma" w:eastAsia="Times New Roman" w:hAnsi="Tahoma" w:cs="Tahoma"/>
      <w:sz w:val="16"/>
      <w:szCs w:val="16"/>
      <w:lang w:val="en-US" w:eastAsia="en-US"/>
    </w:rPr>
  </w:style>
  <w:style w:type="paragraph" w:customStyle="1" w:styleId="datumtevilka">
    <w:name w:val="datum številka"/>
    <w:basedOn w:val="Navaden"/>
    <w:qFormat/>
    <w:rsid w:val="003414BA"/>
    <w:pPr>
      <w:tabs>
        <w:tab w:val="left" w:pos="1701"/>
      </w:tabs>
      <w:spacing w:line="260" w:lineRule="atLeast"/>
      <w:jc w:val="left"/>
    </w:pPr>
    <w:rPr>
      <w:rFonts w:ascii="Arial" w:eastAsia="Times New Roman" w:hAnsi="Arial"/>
      <w:sz w:val="20"/>
      <w:szCs w:val="20"/>
      <w:lang w:eastAsia="sl-SI"/>
    </w:rPr>
  </w:style>
  <w:style w:type="paragraph" w:customStyle="1" w:styleId="podpisi">
    <w:name w:val="podpisi"/>
    <w:basedOn w:val="Navaden"/>
    <w:qFormat/>
    <w:rsid w:val="003414BA"/>
    <w:pPr>
      <w:tabs>
        <w:tab w:val="left" w:pos="3402"/>
      </w:tabs>
      <w:spacing w:line="260" w:lineRule="atLeast"/>
      <w:jc w:val="left"/>
    </w:pPr>
    <w:rPr>
      <w:rFonts w:ascii="Arial" w:eastAsia="Times New Roman" w:hAnsi="Arial"/>
      <w:sz w:val="20"/>
      <w:szCs w:val="24"/>
      <w:lang w:val="it-IT"/>
    </w:rPr>
  </w:style>
  <w:style w:type="character" w:styleId="tevilkastrani">
    <w:name w:val="page number"/>
    <w:basedOn w:val="Privzetapisavaodstavka"/>
    <w:rsid w:val="003414BA"/>
  </w:style>
  <w:style w:type="paragraph" w:customStyle="1" w:styleId="Oznakadokumenta">
    <w:name w:val="Oznaka dokumenta"/>
    <w:basedOn w:val="Navaden"/>
    <w:rsid w:val="003414BA"/>
    <w:pPr>
      <w:keepNext/>
      <w:keepLines/>
      <w:spacing w:before="400" w:after="120" w:line="240" w:lineRule="atLeast"/>
      <w:ind w:left="-840"/>
      <w:jc w:val="left"/>
    </w:pPr>
    <w:rPr>
      <w:rFonts w:ascii="Arial" w:eastAsia="Times New Roman" w:hAnsi="Arial"/>
      <w:b/>
      <w:spacing w:val="-100"/>
      <w:kern w:val="28"/>
      <w:sz w:val="108"/>
      <w:szCs w:val="20"/>
      <w:lang w:eastAsia="sl-SI"/>
    </w:rPr>
  </w:style>
  <w:style w:type="paragraph" w:styleId="Telobesedila3">
    <w:name w:val="Body Text 3"/>
    <w:basedOn w:val="Navaden"/>
    <w:link w:val="Telobesedila3Znak"/>
    <w:rsid w:val="003414BA"/>
    <w:pPr>
      <w:jc w:val="center"/>
    </w:pPr>
    <w:rPr>
      <w:rFonts w:ascii="Times New Roman" w:eastAsia="Times New Roman" w:hAnsi="Times New Roman"/>
      <w:b/>
      <w:i/>
      <w:sz w:val="28"/>
      <w:szCs w:val="20"/>
      <w:lang w:eastAsia="sl-SI"/>
    </w:rPr>
  </w:style>
  <w:style w:type="character" w:customStyle="1" w:styleId="Telobesedila3Znak">
    <w:name w:val="Telo besedila 3 Znak"/>
    <w:basedOn w:val="Privzetapisavaodstavka"/>
    <w:link w:val="Telobesedila3"/>
    <w:rsid w:val="003414BA"/>
    <w:rPr>
      <w:rFonts w:ascii="Times New Roman" w:eastAsia="Times New Roman" w:hAnsi="Times New Roman"/>
      <w:b/>
      <w:i/>
      <w:sz w:val="28"/>
      <w:szCs w:val="20"/>
    </w:rPr>
  </w:style>
  <w:style w:type="paragraph" w:styleId="Telobesedila2">
    <w:name w:val="Body Text 2"/>
    <w:basedOn w:val="Navaden"/>
    <w:link w:val="Telobesedila2Znak"/>
    <w:rsid w:val="003414BA"/>
    <w:pPr>
      <w:spacing w:after="120" w:line="480" w:lineRule="auto"/>
      <w:jc w:val="left"/>
    </w:pPr>
    <w:rPr>
      <w:rFonts w:ascii="Arial" w:eastAsia="Times New Roman" w:hAnsi="Arial"/>
      <w:spacing w:val="-5"/>
      <w:sz w:val="20"/>
      <w:szCs w:val="20"/>
      <w:lang w:eastAsia="sl-SI"/>
    </w:rPr>
  </w:style>
  <w:style w:type="character" w:customStyle="1" w:styleId="Telobesedila2Znak">
    <w:name w:val="Telo besedila 2 Znak"/>
    <w:basedOn w:val="Privzetapisavaodstavka"/>
    <w:link w:val="Telobesedila2"/>
    <w:rsid w:val="003414BA"/>
    <w:rPr>
      <w:rFonts w:ascii="Arial" w:eastAsia="Times New Roman" w:hAnsi="Arial"/>
      <w:spacing w:val="-5"/>
      <w:sz w:val="20"/>
      <w:szCs w:val="20"/>
    </w:rPr>
  </w:style>
  <w:style w:type="paragraph" w:styleId="Datum">
    <w:name w:val="Date"/>
    <w:basedOn w:val="Navaden"/>
    <w:next w:val="Navaden"/>
    <w:link w:val="DatumZnak"/>
    <w:rsid w:val="003414BA"/>
    <w:pPr>
      <w:jc w:val="left"/>
    </w:pPr>
    <w:rPr>
      <w:rFonts w:ascii="Arial" w:eastAsia="Times New Roman" w:hAnsi="Arial"/>
      <w:spacing w:val="-5"/>
      <w:sz w:val="20"/>
      <w:szCs w:val="20"/>
      <w:lang w:eastAsia="sl-SI"/>
    </w:rPr>
  </w:style>
  <w:style w:type="character" w:customStyle="1" w:styleId="DatumZnak">
    <w:name w:val="Datum Znak"/>
    <w:basedOn w:val="Privzetapisavaodstavka"/>
    <w:link w:val="Datum"/>
    <w:rsid w:val="003414BA"/>
    <w:rPr>
      <w:rFonts w:ascii="Arial" w:eastAsia="Times New Roman" w:hAnsi="Arial"/>
      <w:spacing w:val="-5"/>
      <w:sz w:val="20"/>
      <w:szCs w:val="20"/>
    </w:rPr>
  </w:style>
  <w:style w:type="paragraph" w:customStyle="1" w:styleId="Normal2">
    <w:name w:val="Normal2"/>
    <w:rsid w:val="003414BA"/>
    <w:pPr>
      <w:numPr>
        <w:numId w:val="14"/>
      </w:numPr>
      <w:tabs>
        <w:tab w:val="left" w:pos="927"/>
      </w:tabs>
      <w:spacing w:after="240"/>
      <w:jc w:val="both"/>
    </w:pPr>
    <w:rPr>
      <w:rFonts w:ascii="Arial" w:eastAsia="Times New Roman" w:hAnsi="Arial"/>
      <w:szCs w:val="20"/>
    </w:rPr>
  </w:style>
  <w:style w:type="paragraph" w:customStyle="1" w:styleId="Normal-1number">
    <w:name w:val="Normal-1+number"/>
    <w:basedOn w:val="Navaden"/>
    <w:rsid w:val="003414BA"/>
    <w:pPr>
      <w:numPr>
        <w:numId w:val="15"/>
      </w:numPr>
    </w:pPr>
    <w:rPr>
      <w:rFonts w:ascii="Arial" w:eastAsia="Times New Roman" w:hAnsi="Arial"/>
      <w:spacing w:val="-5"/>
      <w:sz w:val="24"/>
      <w:szCs w:val="20"/>
      <w:lang w:eastAsia="sl-SI"/>
    </w:rPr>
  </w:style>
  <w:style w:type="paragraph" w:styleId="Kazalovsebine6">
    <w:name w:val="toc 6"/>
    <w:basedOn w:val="Navaden"/>
    <w:next w:val="Navaden"/>
    <w:autoRedefine/>
    <w:locked/>
    <w:rsid w:val="003414BA"/>
    <w:pPr>
      <w:ind w:left="1000"/>
      <w:jc w:val="left"/>
    </w:pPr>
    <w:rPr>
      <w:rFonts w:ascii="Times New Roman" w:eastAsia="Times New Roman" w:hAnsi="Times New Roman"/>
      <w:spacing w:val="-5"/>
      <w:sz w:val="18"/>
      <w:szCs w:val="18"/>
      <w:lang w:eastAsia="sl-SI"/>
    </w:rPr>
  </w:style>
  <w:style w:type="paragraph" w:styleId="Kazalovsebine7">
    <w:name w:val="toc 7"/>
    <w:basedOn w:val="Navaden"/>
    <w:next w:val="Navaden"/>
    <w:autoRedefine/>
    <w:locked/>
    <w:rsid w:val="003414BA"/>
    <w:pPr>
      <w:ind w:left="1200"/>
      <w:jc w:val="left"/>
    </w:pPr>
    <w:rPr>
      <w:rFonts w:ascii="Times New Roman" w:eastAsia="Times New Roman" w:hAnsi="Times New Roman"/>
      <w:spacing w:val="-5"/>
      <w:sz w:val="18"/>
      <w:szCs w:val="18"/>
      <w:lang w:eastAsia="sl-SI"/>
    </w:rPr>
  </w:style>
  <w:style w:type="paragraph" w:styleId="Kazalovsebine8">
    <w:name w:val="toc 8"/>
    <w:basedOn w:val="Navaden"/>
    <w:next w:val="Navaden"/>
    <w:autoRedefine/>
    <w:locked/>
    <w:rsid w:val="003414BA"/>
    <w:pPr>
      <w:ind w:left="1400"/>
      <w:jc w:val="left"/>
    </w:pPr>
    <w:rPr>
      <w:rFonts w:ascii="Times New Roman" w:eastAsia="Times New Roman" w:hAnsi="Times New Roman"/>
      <w:spacing w:val="-5"/>
      <w:sz w:val="18"/>
      <w:szCs w:val="18"/>
      <w:lang w:eastAsia="sl-SI"/>
    </w:rPr>
  </w:style>
  <w:style w:type="paragraph" w:styleId="Kazalovsebine9">
    <w:name w:val="toc 9"/>
    <w:basedOn w:val="Navaden"/>
    <w:next w:val="Navaden"/>
    <w:autoRedefine/>
    <w:locked/>
    <w:rsid w:val="003414BA"/>
    <w:pPr>
      <w:ind w:left="1600"/>
      <w:jc w:val="left"/>
    </w:pPr>
    <w:rPr>
      <w:rFonts w:ascii="Times New Roman" w:eastAsia="Times New Roman" w:hAnsi="Times New Roman"/>
      <w:spacing w:val="-5"/>
      <w:sz w:val="18"/>
      <w:szCs w:val="18"/>
      <w:lang w:eastAsia="sl-SI"/>
    </w:rPr>
  </w:style>
  <w:style w:type="paragraph" w:customStyle="1" w:styleId="Slog1">
    <w:name w:val="Slog1"/>
    <w:basedOn w:val="Naslov2"/>
    <w:link w:val="Slog1Znak"/>
    <w:qFormat/>
    <w:rsid w:val="003414BA"/>
    <w:pPr>
      <w:keepLines w:val="0"/>
      <w:numPr>
        <w:ilvl w:val="0"/>
        <w:numId w:val="0"/>
      </w:numPr>
      <w:spacing w:before="0"/>
    </w:pPr>
    <w:rPr>
      <w:rFonts w:ascii="Arial" w:eastAsia="Times New Roman" w:hAnsi="Arial" w:cs="Arial"/>
      <w:b w:val="0"/>
      <w:bCs w:val="0"/>
      <w:sz w:val="20"/>
      <w:szCs w:val="20"/>
      <w:lang w:eastAsia="sl-SI"/>
    </w:rPr>
  </w:style>
  <w:style w:type="character" w:customStyle="1" w:styleId="Slog1Znak">
    <w:name w:val="Slog1 Znak"/>
    <w:link w:val="Slog1"/>
    <w:rsid w:val="003414BA"/>
    <w:rPr>
      <w:rFonts w:ascii="Arial" w:eastAsia="Times New Roman" w:hAnsi="Arial" w:cs="Arial"/>
      <w:sz w:val="20"/>
      <w:szCs w:val="20"/>
    </w:rPr>
  </w:style>
  <w:style w:type="paragraph" w:styleId="Otevilenseznam2">
    <w:name w:val="List Number 2"/>
    <w:basedOn w:val="Navaden"/>
    <w:uiPriority w:val="99"/>
    <w:unhideWhenUsed/>
    <w:rsid w:val="003414BA"/>
    <w:pPr>
      <w:tabs>
        <w:tab w:val="left" w:pos="1531"/>
      </w:tabs>
      <w:ind w:left="2061" w:hanging="621"/>
      <w:contextualSpacing/>
      <w:jc w:val="left"/>
    </w:pPr>
    <w:rPr>
      <w:rFonts w:ascii="Times New Roman" w:eastAsia="Times New Roman" w:hAnsi="Times New Roman"/>
      <w:i/>
      <w:spacing w:val="-5"/>
      <w:sz w:val="24"/>
      <w:szCs w:val="20"/>
      <w:lang w:eastAsia="sl-SI"/>
    </w:rPr>
  </w:style>
  <w:style w:type="paragraph" w:styleId="Otevilenseznam3">
    <w:name w:val="List Number 3"/>
    <w:basedOn w:val="Navaden"/>
    <w:uiPriority w:val="99"/>
    <w:unhideWhenUsed/>
    <w:rsid w:val="003414BA"/>
    <w:pPr>
      <w:ind w:left="2520" w:hanging="180"/>
      <w:contextualSpacing/>
      <w:jc w:val="left"/>
    </w:pPr>
    <w:rPr>
      <w:rFonts w:ascii="Arial" w:eastAsia="Times New Roman" w:hAnsi="Arial"/>
      <w:spacing w:val="-5"/>
      <w:sz w:val="20"/>
      <w:szCs w:val="20"/>
      <w:lang w:eastAsia="sl-SI"/>
    </w:rPr>
  </w:style>
  <w:style w:type="character" w:styleId="Intenzivensklic">
    <w:name w:val="Intense Reference"/>
    <w:basedOn w:val="Privzetapisavaodstavka"/>
    <w:uiPriority w:val="32"/>
    <w:qFormat/>
    <w:rsid w:val="009A2FA2"/>
    <w:rPr>
      <w:rFonts w:ascii="Times New Roman" w:hAnsi="Times New Roman"/>
      <w:b w:val="0"/>
      <w:bCs/>
      <w:i/>
      <w:caps w:val="0"/>
      <w:smallCaps w:val="0"/>
      <w:strike w:val="0"/>
      <w:dstrike w:val="0"/>
      <w:vanish w:val="0"/>
      <w:color w:val="auto"/>
      <w:spacing w:val="5"/>
      <w:sz w:val="24"/>
      <w:u w:val="none"/>
      <w:vertAlign w:val="baseline"/>
    </w:rPr>
  </w:style>
  <w:style w:type="paragraph" w:customStyle="1" w:styleId="naslov-3">
    <w:name w:val="naslov-3"/>
    <w:basedOn w:val="Naslov2"/>
    <w:qFormat/>
    <w:rsid w:val="00A10B14"/>
    <w:pPr>
      <w:numPr>
        <w:ilvl w:val="2"/>
      </w:numPr>
    </w:pPr>
  </w:style>
  <w:style w:type="character" w:styleId="Nerazreenaomemba">
    <w:name w:val="Unresolved Mention"/>
    <w:basedOn w:val="Privzetapisavaodstavka"/>
    <w:uiPriority w:val="99"/>
    <w:semiHidden/>
    <w:unhideWhenUsed/>
    <w:rsid w:val="00D8600C"/>
    <w:rPr>
      <w:color w:val="605E5C"/>
      <w:shd w:val="clear" w:color="auto" w:fill="E1DFDD"/>
    </w:rPr>
  </w:style>
  <w:style w:type="paragraph" w:styleId="Konnaopomba-besedilo">
    <w:name w:val="endnote text"/>
    <w:basedOn w:val="Navaden"/>
    <w:link w:val="Konnaopomba-besediloZnak"/>
    <w:semiHidden/>
    <w:rsid w:val="00E83764"/>
    <w:pPr>
      <w:jc w:val="left"/>
    </w:pPr>
    <w:rPr>
      <w:rFonts w:ascii="SL Dutch" w:eastAsia="Times New Roman" w:hAnsi="SL Dutch"/>
      <w:sz w:val="20"/>
      <w:szCs w:val="24"/>
    </w:rPr>
  </w:style>
  <w:style w:type="character" w:customStyle="1" w:styleId="Konnaopomba-besediloZnak">
    <w:name w:val="Končna opomba - besedilo Znak"/>
    <w:basedOn w:val="Privzetapisavaodstavka"/>
    <w:link w:val="Konnaopomba-besedilo"/>
    <w:semiHidden/>
    <w:rsid w:val="00E83764"/>
    <w:rPr>
      <w:rFonts w:ascii="SL Dutch" w:eastAsia="Times New Roman" w:hAnsi="SL Dutch"/>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0724">
      <w:bodyDiv w:val="1"/>
      <w:marLeft w:val="0"/>
      <w:marRight w:val="0"/>
      <w:marTop w:val="0"/>
      <w:marBottom w:val="0"/>
      <w:divBdr>
        <w:top w:val="none" w:sz="0" w:space="0" w:color="auto"/>
        <w:left w:val="none" w:sz="0" w:space="0" w:color="auto"/>
        <w:bottom w:val="none" w:sz="0" w:space="0" w:color="auto"/>
        <w:right w:val="none" w:sz="0" w:space="0" w:color="auto"/>
      </w:divBdr>
    </w:div>
    <w:div w:id="9071406">
      <w:bodyDiv w:val="1"/>
      <w:marLeft w:val="0"/>
      <w:marRight w:val="0"/>
      <w:marTop w:val="0"/>
      <w:marBottom w:val="0"/>
      <w:divBdr>
        <w:top w:val="none" w:sz="0" w:space="0" w:color="auto"/>
        <w:left w:val="none" w:sz="0" w:space="0" w:color="auto"/>
        <w:bottom w:val="none" w:sz="0" w:space="0" w:color="auto"/>
        <w:right w:val="none" w:sz="0" w:space="0" w:color="auto"/>
      </w:divBdr>
      <w:divsChild>
        <w:div w:id="1334142232">
          <w:marLeft w:val="0"/>
          <w:marRight w:val="0"/>
          <w:marTop w:val="0"/>
          <w:marBottom w:val="0"/>
          <w:divBdr>
            <w:top w:val="none" w:sz="0" w:space="0" w:color="auto"/>
            <w:left w:val="none" w:sz="0" w:space="0" w:color="auto"/>
            <w:bottom w:val="none" w:sz="0" w:space="0" w:color="auto"/>
            <w:right w:val="none" w:sz="0" w:space="0" w:color="auto"/>
          </w:divBdr>
          <w:divsChild>
            <w:div w:id="47803665">
              <w:marLeft w:val="0"/>
              <w:marRight w:val="0"/>
              <w:marTop w:val="100"/>
              <w:marBottom w:val="100"/>
              <w:divBdr>
                <w:top w:val="none" w:sz="0" w:space="0" w:color="auto"/>
                <w:left w:val="none" w:sz="0" w:space="0" w:color="auto"/>
                <w:bottom w:val="none" w:sz="0" w:space="0" w:color="auto"/>
                <w:right w:val="none" w:sz="0" w:space="0" w:color="auto"/>
              </w:divBdr>
              <w:divsChild>
                <w:div w:id="617180044">
                  <w:marLeft w:val="0"/>
                  <w:marRight w:val="0"/>
                  <w:marTop w:val="0"/>
                  <w:marBottom w:val="0"/>
                  <w:divBdr>
                    <w:top w:val="none" w:sz="0" w:space="0" w:color="auto"/>
                    <w:left w:val="none" w:sz="0" w:space="0" w:color="auto"/>
                    <w:bottom w:val="none" w:sz="0" w:space="0" w:color="auto"/>
                    <w:right w:val="none" w:sz="0" w:space="0" w:color="auto"/>
                  </w:divBdr>
                  <w:divsChild>
                    <w:div w:id="846215997">
                      <w:marLeft w:val="0"/>
                      <w:marRight w:val="0"/>
                      <w:marTop w:val="0"/>
                      <w:marBottom w:val="0"/>
                      <w:divBdr>
                        <w:top w:val="none" w:sz="0" w:space="0" w:color="auto"/>
                        <w:left w:val="none" w:sz="0" w:space="0" w:color="auto"/>
                        <w:bottom w:val="none" w:sz="0" w:space="0" w:color="auto"/>
                        <w:right w:val="none" w:sz="0" w:space="0" w:color="auto"/>
                      </w:divBdr>
                      <w:divsChild>
                        <w:div w:id="460729565">
                          <w:marLeft w:val="0"/>
                          <w:marRight w:val="0"/>
                          <w:marTop w:val="0"/>
                          <w:marBottom w:val="0"/>
                          <w:divBdr>
                            <w:top w:val="none" w:sz="0" w:space="0" w:color="auto"/>
                            <w:left w:val="none" w:sz="0" w:space="0" w:color="auto"/>
                            <w:bottom w:val="none" w:sz="0" w:space="0" w:color="auto"/>
                            <w:right w:val="none" w:sz="0" w:space="0" w:color="auto"/>
                          </w:divBdr>
                          <w:divsChild>
                            <w:div w:id="165025511">
                              <w:marLeft w:val="0"/>
                              <w:marRight w:val="0"/>
                              <w:marTop w:val="0"/>
                              <w:marBottom w:val="0"/>
                              <w:divBdr>
                                <w:top w:val="none" w:sz="0" w:space="0" w:color="auto"/>
                                <w:left w:val="none" w:sz="0" w:space="0" w:color="auto"/>
                                <w:bottom w:val="none" w:sz="0" w:space="0" w:color="auto"/>
                                <w:right w:val="none" w:sz="0" w:space="0" w:color="auto"/>
                              </w:divBdr>
                              <w:divsChild>
                                <w:div w:id="90510207">
                                  <w:marLeft w:val="0"/>
                                  <w:marRight w:val="0"/>
                                  <w:marTop w:val="0"/>
                                  <w:marBottom w:val="0"/>
                                  <w:divBdr>
                                    <w:top w:val="none" w:sz="0" w:space="0" w:color="auto"/>
                                    <w:left w:val="none" w:sz="0" w:space="0" w:color="auto"/>
                                    <w:bottom w:val="none" w:sz="0" w:space="0" w:color="auto"/>
                                    <w:right w:val="none" w:sz="0" w:space="0" w:color="auto"/>
                                  </w:divBdr>
                                  <w:divsChild>
                                    <w:div w:id="96292599">
                                      <w:marLeft w:val="0"/>
                                      <w:marRight w:val="0"/>
                                      <w:marTop w:val="0"/>
                                      <w:marBottom w:val="0"/>
                                      <w:divBdr>
                                        <w:top w:val="none" w:sz="0" w:space="0" w:color="auto"/>
                                        <w:left w:val="none" w:sz="0" w:space="0" w:color="auto"/>
                                        <w:bottom w:val="none" w:sz="0" w:space="0" w:color="auto"/>
                                        <w:right w:val="none" w:sz="0" w:space="0" w:color="auto"/>
                                      </w:divBdr>
                                      <w:divsChild>
                                        <w:div w:id="4110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0374193">
      <w:bodyDiv w:val="1"/>
      <w:marLeft w:val="0"/>
      <w:marRight w:val="0"/>
      <w:marTop w:val="0"/>
      <w:marBottom w:val="0"/>
      <w:divBdr>
        <w:top w:val="none" w:sz="0" w:space="0" w:color="auto"/>
        <w:left w:val="none" w:sz="0" w:space="0" w:color="auto"/>
        <w:bottom w:val="none" w:sz="0" w:space="0" w:color="auto"/>
        <w:right w:val="none" w:sz="0" w:space="0" w:color="auto"/>
      </w:divBdr>
    </w:div>
    <w:div w:id="90399577">
      <w:bodyDiv w:val="1"/>
      <w:marLeft w:val="0"/>
      <w:marRight w:val="0"/>
      <w:marTop w:val="0"/>
      <w:marBottom w:val="0"/>
      <w:divBdr>
        <w:top w:val="none" w:sz="0" w:space="0" w:color="auto"/>
        <w:left w:val="none" w:sz="0" w:space="0" w:color="auto"/>
        <w:bottom w:val="none" w:sz="0" w:space="0" w:color="auto"/>
        <w:right w:val="none" w:sz="0" w:space="0" w:color="auto"/>
      </w:divBdr>
    </w:div>
    <w:div w:id="108545994">
      <w:bodyDiv w:val="1"/>
      <w:marLeft w:val="0"/>
      <w:marRight w:val="0"/>
      <w:marTop w:val="0"/>
      <w:marBottom w:val="0"/>
      <w:divBdr>
        <w:top w:val="none" w:sz="0" w:space="0" w:color="auto"/>
        <w:left w:val="none" w:sz="0" w:space="0" w:color="auto"/>
        <w:bottom w:val="none" w:sz="0" w:space="0" w:color="auto"/>
        <w:right w:val="none" w:sz="0" w:space="0" w:color="auto"/>
      </w:divBdr>
    </w:div>
    <w:div w:id="125584979">
      <w:bodyDiv w:val="1"/>
      <w:marLeft w:val="0"/>
      <w:marRight w:val="0"/>
      <w:marTop w:val="0"/>
      <w:marBottom w:val="0"/>
      <w:divBdr>
        <w:top w:val="none" w:sz="0" w:space="0" w:color="auto"/>
        <w:left w:val="none" w:sz="0" w:space="0" w:color="auto"/>
        <w:bottom w:val="none" w:sz="0" w:space="0" w:color="auto"/>
        <w:right w:val="none" w:sz="0" w:space="0" w:color="auto"/>
      </w:divBdr>
    </w:div>
    <w:div w:id="170267423">
      <w:bodyDiv w:val="1"/>
      <w:marLeft w:val="0"/>
      <w:marRight w:val="0"/>
      <w:marTop w:val="0"/>
      <w:marBottom w:val="0"/>
      <w:divBdr>
        <w:top w:val="none" w:sz="0" w:space="0" w:color="auto"/>
        <w:left w:val="none" w:sz="0" w:space="0" w:color="auto"/>
        <w:bottom w:val="none" w:sz="0" w:space="0" w:color="auto"/>
        <w:right w:val="none" w:sz="0" w:space="0" w:color="auto"/>
      </w:divBdr>
    </w:div>
    <w:div w:id="207957327">
      <w:bodyDiv w:val="1"/>
      <w:marLeft w:val="0"/>
      <w:marRight w:val="0"/>
      <w:marTop w:val="0"/>
      <w:marBottom w:val="0"/>
      <w:divBdr>
        <w:top w:val="none" w:sz="0" w:space="0" w:color="auto"/>
        <w:left w:val="none" w:sz="0" w:space="0" w:color="auto"/>
        <w:bottom w:val="none" w:sz="0" w:space="0" w:color="auto"/>
        <w:right w:val="none" w:sz="0" w:space="0" w:color="auto"/>
      </w:divBdr>
    </w:div>
    <w:div w:id="291635440">
      <w:bodyDiv w:val="1"/>
      <w:marLeft w:val="0"/>
      <w:marRight w:val="0"/>
      <w:marTop w:val="0"/>
      <w:marBottom w:val="0"/>
      <w:divBdr>
        <w:top w:val="none" w:sz="0" w:space="0" w:color="auto"/>
        <w:left w:val="none" w:sz="0" w:space="0" w:color="auto"/>
        <w:bottom w:val="none" w:sz="0" w:space="0" w:color="auto"/>
        <w:right w:val="none" w:sz="0" w:space="0" w:color="auto"/>
      </w:divBdr>
      <w:divsChild>
        <w:div w:id="1753624339">
          <w:marLeft w:val="0"/>
          <w:marRight w:val="0"/>
          <w:marTop w:val="0"/>
          <w:marBottom w:val="0"/>
          <w:divBdr>
            <w:top w:val="none" w:sz="0" w:space="0" w:color="auto"/>
            <w:left w:val="none" w:sz="0" w:space="0" w:color="auto"/>
            <w:bottom w:val="none" w:sz="0" w:space="0" w:color="auto"/>
            <w:right w:val="none" w:sz="0" w:space="0" w:color="auto"/>
          </w:divBdr>
          <w:divsChild>
            <w:div w:id="65301998">
              <w:marLeft w:val="0"/>
              <w:marRight w:val="0"/>
              <w:marTop w:val="0"/>
              <w:marBottom w:val="0"/>
              <w:divBdr>
                <w:top w:val="none" w:sz="0" w:space="0" w:color="auto"/>
                <w:left w:val="none" w:sz="0" w:space="0" w:color="auto"/>
                <w:bottom w:val="none" w:sz="0" w:space="0" w:color="auto"/>
                <w:right w:val="none" w:sz="0" w:space="0" w:color="auto"/>
              </w:divBdr>
              <w:divsChild>
                <w:div w:id="470171242">
                  <w:blockQuote w:val="1"/>
                  <w:marLeft w:val="96"/>
                  <w:marRight w:val="0"/>
                  <w:marTop w:val="0"/>
                  <w:marBottom w:val="0"/>
                  <w:divBdr>
                    <w:top w:val="none" w:sz="0" w:space="0" w:color="auto"/>
                    <w:left w:val="single" w:sz="6" w:space="6" w:color="CCCCCC"/>
                    <w:bottom w:val="none" w:sz="0" w:space="0" w:color="auto"/>
                    <w:right w:val="none" w:sz="0" w:space="0" w:color="auto"/>
                  </w:divBdr>
                  <w:divsChild>
                    <w:div w:id="309095726">
                      <w:marLeft w:val="0"/>
                      <w:marRight w:val="0"/>
                      <w:marTop w:val="0"/>
                      <w:marBottom w:val="0"/>
                      <w:divBdr>
                        <w:top w:val="none" w:sz="0" w:space="0" w:color="auto"/>
                        <w:left w:val="none" w:sz="0" w:space="0" w:color="auto"/>
                        <w:bottom w:val="none" w:sz="0" w:space="0" w:color="auto"/>
                        <w:right w:val="none" w:sz="0" w:space="0" w:color="auto"/>
                      </w:divBdr>
                      <w:divsChild>
                        <w:div w:id="30277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7633875">
      <w:bodyDiv w:val="1"/>
      <w:marLeft w:val="0"/>
      <w:marRight w:val="0"/>
      <w:marTop w:val="0"/>
      <w:marBottom w:val="0"/>
      <w:divBdr>
        <w:top w:val="none" w:sz="0" w:space="0" w:color="auto"/>
        <w:left w:val="none" w:sz="0" w:space="0" w:color="auto"/>
        <w:bottom w:val="none" w:sz="0" w:space="0" w:color="auto"/>
        <w:right w:val="none" w:sz="0" w:space="0" w:color="auto"/>
      </w:divBdr>
    </w:div>
    <w:div w:id="423647717">
      <w:bodyDiv w:val="1"/>
      <w:marLeft w:val="0"/>
      <w:marRight w:val="0"/>
      <w:marTop w:val="0"/>
      <w:marBottom w:val="0"/>
      <w:divBdr>
        <w:top w:val="none" w:sz="0" w:space="0" w:color="auto"/>
        <w:left w:val="none" w:sz="0" w:space="0" w:color="auto"/>
        <w:bottom w:val="none" w:sz="0" w:space="0" w:color="auto"/>
        <w:right w:val="none" w:sz="0" w:space="0" w:color="auto"/>
      </w:divBdr>
    </w:div>
    <w:div w:id="456028746">
      <w:bodyDiv w:val="1"/>
      <w:marLeft w:val="0"/>
      <w:marRight w:val="0"/>
      <w:marTop w:val="0"/>
      <w:marBottom w:val="0"/>
      <w:divBdr>
        <w:top w:val="none" w:sz="0" w:space="0" w:color="auto"/>
        <w:left w:val="none" w:sz="0" w:space="0" w:color="auto"/>
        <w:bottom w:val="none" w:sz="0" w:space="0" w:color="auto"/>
        <w:right w:val="none" w:sz="0" w:space="0" w:color="auto"/>
      </w:divBdr>
    </w:div>
    <w:div w:id="472406309">
      <w:bodyDiv w:val="1"/>
      <w:marLeft w:val="0"/>
      <w:marRight w:val="0"/>
      <w:marTop w:val="0"/>
      <w:marBottom w:val="0"/>
      <w:divBdr>
        <w:top w:val="none" w:sz="0" w:space="0" w:color="auto"/>
        <w:left w:val="none" w:sz="0" w:space="0" w:color="auto"/>
        <w:bottom w:val="none" w:sz="0" w:space="0" w:color="auto"/>
        <w:right w:val="none" w:sz="0" w:space="0" w:color="auto"/>
      </w:divBdr>
      <w:divsChild>
        <w:div w:id="1041133600">
          <w:marLeft w:val="0"/>
          <w:marRight w:val="0"/>
          <w:marTop w:val="0"/>
          <w:marBottom w:val="0"/>
          <w:divBdr>
            <w:top w:val="none" w:sz="0" w:space="0" w:color="auto"/>
            <w:left w:val="none" w:sz="0" w:space="0" w:color="auto"/>
            <w:bottom w:val="none" w:sz="0" w:space="0" w:color="auto"/>
            <w:right w:val="none" w:sz="0" w:space="0" w:color="auto"/>
          </w:divBdr>
          <w:divsChild>
            <w:div w:id="2099715189">
              <w:marLeft w:val="0"/>
              <w:marRight w:val="0"/>
              <w:marTop w:val="0"/>
              <w:marBottom w:val="0"/>
              <w:divBdr>
                <w:top w:val="none" w:sz="0" w:space="0" w:color="auto"/>
                <w:left w:val="none" w:sz="0" w:space="0" w:color="auto"/>
                <w:bottom w:val="none" w:sz="0" w:space="0" w:color="auto"/>
                <w:right w:val="none" w:sz="0" w:space="0" w:color="auto"/>
              </w:divBdr>
              <w:divsChild>
                <w:div w:id="117776832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716849029">
                      <w:marLeft w:val="0"/>
                      <w:marRight w:val="0"/>
                      <w:marTop w:val="0"/>
                      <w:marBottom w:val="0"/>
                      <w:divBdr>
                        <w:top w:val="none" w:sz="0" w:space="0" w:color="auto"/>
                        <w:left w:val="none" w:sz="0" w:space="0" w:color="auto"/>
                        <w:bottom w:val="none" w:sz="0" w:space="0" w:color="auto"/>
                        <w:right w:val="none" w:sz="0" w:space="0" w:color="auto"/>
                      </w:divBdr>
                      <w:divsChild>
                        <w:div w:id="159358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5382641">
      <w:bodyDiv w:val="1"/>
      <w:marLeft w:val="0"/>
      <w:marRight w:val="0"/>
      <w:marTop w:val="0"/>
      <w:marBottom w:val="0"/>
      <w:divBdr>
        <w:top w:val="none" w:sz="0" w:space="0" w:color="auto"/>
        <w:left w:val="none" w:sz="0" w:space="0" w:color="auto"/>
        <w:bottom w:val="none" w:sz="0" w:space="0" w:color="auto"/>
        <w:right w:val="none" w:sz="0" w:space="0" w:color="auto"/>
      </w:divBdr>
    </w:div>
    <w:div w:id="552153356">
      <w:bodyDiv w:val="1"/>
      <w:marLeft w:val="0"/>
      <w:marRight w:val="0"/>
      <w:marTop w:val="0"/>
      <w:marBottom w:val="0"/>
      <w:divBdr>
        <w:top w:val="none" w:sz="0" w:space="0" w:color="auto"/>
        <w:left w:val="none" w:sz="0" w:space="0" w:color="auto"/>
        <w:bottom w:val="none" w:sz="0" w:space="0" w:color="auto"/>
        <w:right w:val="none" w:sz="0" w:space="0" w:color="auto"/>
      </w:divBdr>
    </w:div>
    <w:div w:id="624166080">
      <w:bodyDiv w:val="1"/>
      <w:marLeft w:val="0"/>
      <w:marRight w:val="0"/>
      <w:marTop w:val="0"/>
      <w:marBottom w:val="0"/>
      <w:divBdr>
        <w:top w:val="none" w:sz="0" w:space="0" w:color="auto"/>
        <w:left w:val="none" w:sz="0" w:space="0" w:color="auto"/>
        <w:bottom w:val="none" w:sz="0" w:space="0" w:color="auto"/>
        <w:right w:val="none" w:sz="0" w:space="0" w:color="auto"/>
      </w:divBdr>
    </w:div>
    <w:div w:id="632443053">
      <w:bodyDiv w:val="1"/>
      <w:marLeft w:val="0"/>
      <w:marRight w:val="0"/>
      <w:marTop w:val="0"/>
      <w:marBottom w:val="0"/>
      <w:divBdr>
        <w:top w:val="none" w:sz="0" w:space="0" w:color="auto"/>
        <w:left w:val="none" w:sz="0" w:space="0" w:color="auto"/>
        <w:bottom w:val="none" w:sz="0" w:space="0" w:color="auto"/>
        <w:right w:val="none" w:sz="0" w:space="0" w:color="auto"/>
      </w:divBdr>
    </w:div>
    <w:div w:id="700983009">
      <w:bodyDiv w:val="1"/>
      <w:marLeft w:val="0"/>
      <w:marRight w:val="0"/>
      <w:marTop w:val="0"/>
      <w:marBottom w:val="0"/>
      <w:divBdr>
        <w:top w:val="none" w:sz="0" w:space="0" w:color="auto"/>
        <w:left w:val="none" w:sz="0" w:space="0" w:color="auto"/>
        <w:bottom w:val="none" w:sz="0" w:space="0" w:color="auto"/>
        <w:right w:val="none" w:sz="0" w:space="0" w:color="auto"/>
      </w:divBdr>
    </w:div>
    <w:div w:id="708726663">
      <w:bodyDiv w:val="1"/>
      <w:marLeft w:val="0"/>
      <w:marRight w:val="0"/>
      <w:marTop w:val="0"/>
      <w:marBottom w:val="0"/>
      <w:divBdr>
        <w:top w:val="none" w:sz="0" w:space="0" w:color="auto"/>
        <w:left w:val="none" w:sz="0" w:space="0" w:color="auto"/>
        <w:bottom w:val="none" w:sz="0" w:space="0" w:color="auto"/>
        <w:right w:val="none" w:sz="0" w:space="0" w:color="auto"/>
      </w:divBdr>
    </w:div>
    <w:div w:id="819421674">
      <w:bodyDiv w:val="1"/>
      <w:marLeft w:val="0"/>
      <w:marRight w:val="0"/>
      <w:marTop w:val="0"/>
      <w:marBottom w:val="0"/>
      <w:divBdr>
        <w:top w:val="none" w:sz="0" w:space="0" w:color="auto"/>
        <w:left w:val="none" w:sz="0" w:space="0" w:color="auto"/>
        <w:bottom w:val="none" w:sz="0" w:space="0" w:color="auto"/>
        <w:right w:val="none" w:sz="0" w:space="0" w:color="auto"/>
      </w:divBdr>
    </w:div>
    <w:div w:id="837767969">
      <w:bodyDiv w:val="1"/>
      <w:marLeft w:val="0"/>
      <w:marRight w:val="0"/>
      <w:marTop w:val="0"/>
      <w:marBottom w:val="0"/>
      <w:divBdr>
        <w:top w:val="none" w:sz="0" w:space="0" w:color="auto"/>
        <w:left w:val="none" w:sz="0" w:space="0" w:color="auto"/>
        <w:bottom w:val="none" w:sz="0" w:space="0" w:color="auto"/>
        <w:right w:val="none" w:sz="0" w:space="0" w:color="auto"/>
      </w:divBdr>
    </w:div>
    <w:div w:id="839076911">
      <w:bodyDiv w:val="1"/>
      <w:marLeft w:val="0"/>
      <w:marRight w:val="0"/>
      <w:marTop w:val="0"/>
      <w:marBottom w:val="0"/>
      <w:divBdr>
        <w:top w:val="none" w:sz="0" w:space="0" w:color="auto"/>
        <w:left w:val="none" w:sz="0" w:space="0" w:color="auto"/>
        <w:bottom w:val="none" w:sz="0" w:space="0" w:color="auto"/>
        <w:right w:val="none" w:sz="0" w:space="0" w:color="auto"/>
      </w:divBdr>
    </w:div>
    <w:div w:id="842205875">
      <w:bodyDiv w:val="1"/>
      <w:marLeft w:val="0"/>
      <w:marRight w:val="0"/>
      <w:marTop w:val="0"/>
      <w:marBottom w:val="0"/>
      <w:divBdr>
        <w:top w:val="none" w:sz="0" w:space="0" w:color="auto"/>
        <w:left w:val="none" w:sz="0" w:space="0" w:color="auto"/>
        <w:bottom w:val="none" w:sz="0" w:space="0" w:color="auto"/>
        <w:right w:val="none" w:sz="0" w:space="0" w:color="auto"/>
      </w:divBdr>
    </w:div>
    <w:div w:id="868104571">
      <w:bodyDiv w:val="1"/>
      <w:marLeft w:val="0"/>
      <w:marRight w:val="0"/>
      <w:marTop w:val="0"/>
      <w:marBottom w:val="0"/>
      <w:divBdr>
        <w:top w:val="none" w:sz="0" w:space="0" w:color="auto"/>
        <w:left w:val="none" w:sz="0" w:space="0" w:color="auto"/>
        <w:bottom w:val="none" w:sz="0" w:space="0" w:color="auto"/>
        <w:right w:val="none" w:sz="0" w:space="0" w:color="auto"/>
      </w:divBdr>
      <w:divsChild>
        <w:div w:id="20596201">
          <w:marLeft w:val="1166"/>
          <w:marRight w:val="0"/>
          <w:marTop w:val="106"/>
          <w:marBottom w:val="0"/>
          <w:divBdr>
            <w:top w:val="none" w:sz="0" w:space="0" w:color="auto"/>
            <w:left w:val="none" w:sz="0" w:space="0" w:color="auto"/>
            <w:bottom w:val="none" w:sz="0" w:space="0" w:color="auto"/>
            <w:right w:val="none" w:sz="0" w:space="0" w:color="auto"/>
          </w:divBdr>
        </w:div>
        <w:div w:id="28919484">
          <w:marLeft w:val="1800"/>
          <w:marRight w:val="0"/>
          <w:marTop w:val="91"/>
          <w:marBottom w:val="0"/>
          <w:divBdr>
            <w:top w:val="none" w:sz="0" w:space="0" w:color="auto"/>
            <w:left w:val="none" w:sz="0" w:space="0" w:color="auto"/>
            <w:bottom w:val="none" w:sz="0" w:space="0" w:color="auto"/>
            <w:right w:val="none" w:sz="0" w:space="0" w:color="auto"/>
          </w:divBdr>
        </w:div>
        <w:div w:id="90129295">
          <w:marLeft w:val="1800"/>
          <w:marRight w:val="0"/>
          <w:marTop w:val="91"/>
          <w:marBottom w:val="0"/>
          <w:divBdr>
            <w:top w:val="none" w:sz="0" w:space="0" w:color="auto"/>
            <w:left w:val="none" w:sz="0" w:space="0" w:color="auto"/>
            <w:bottom w:val="none" w:sz="0" w:space="0" w:color="auto"/>
            <w:right w:val="none" w:sz="0" w:space="0" w:color="auto"/>
          </w:divBdr>
        </w:div>
        <w:div w:id="173232025">
          <w:marLeft w:val="1800"/>
          <w:marRight w:val="0"/>
          <w:marTop w:val="91"/>
          <w:marBottom w:val="0"/>
          <w:divBdr>
            <w:top w:val="none" w:sz="0" w:space="0" w:color="auto"/>
            <w:left w:val="none" w:sz="0" w:space="0" w:color="auto"/>
            <w:bottom w:val="none" w:sz="0" w:space="0" w:color="auto"/>
            <w:right w:val="none" w:sz="0" w:space="0" w:color="auto"/>
          </w:divBdr>
        </w:div>
        <w:div w:id="204955058">
          <w:marLeft w:val="1800"/>
          <w:marRight w:val="0"/>
          <w:marTop w:val="91"/>
          <w:marBottom w:val="0"/>
          <w:divBdr>
            <w:top w:val="none" w:sz="0" w:space="0" w:color="auto"/>
            <w:left w:val="none" w:sz="0" w:space="0" w:color="auto"/>
            <w:bottom w:val="none" w:sz="0" w:space="0" w:color="auto"/>
            <w:right w:val="none" w:sz="0" w:space="0" w:color="auto"/>
          </w:divBdr>
        </w:div>
        <w:div w:id="691152907">
          <w:marLeft w:val="1166"/>
          <w:marRight w:val="0"/>
          <w:marTop w:val="106"/>
          <w:marBottom w:val="0"/>
          <w:divBdr>
            <w:top w:val="none" w:sz="0" w:space="0" w:color="auto"/>
            <w:left w:val="none" w:sz="0" w:space="0" w:color="auto"/>
            <w:bottom w:val="none" w:sz="0" w:space="0" w:color="auto"/>
            <w:right w:val="none" w:sz="0" w:space="0" w:color="auto"/>
          </w:divBdr>
        </w:div>
        <w:div w:id="721833498">
          <w:marLeft w:val="1166"/>
          <w:marRight w:val="0"/>
          <w:marTop w:val="106"/>
          <w:marBottom w:val="0"/>
          <w:divBdr>
            <w:top w:val="none" w:sz="0" w:space="0" w:color="auto"/>
            <w:left w:val="none" w:sz="0" w:space="0" w:color="auto"/>
            <w:bottom w:val="none" w:sz="0" w:space="0" w:color="auto"/>
            <w:right w:val="none" w:sz="0" w:space="0" w:color="auto"/>
          </w:divBdr>
        </w:div>
        <w:div w:id="1455055204">
          <w:marLeft w:val="1166"/>
          <w:marRight w:val="0"/>
          <w:marTop w:val="106"/>
          <w:marBottom w:val="0"/>
          <w:divBdr>
            <w:top w:val="none" w:sz="0" w:space="0" w:color="auto"/>
            <w:left w:val="none" w:sz="0" w:space="0" w:color="auto"/>
            <w:bottom w:val="none" w:sz="0" w:space="0" w:color="auto"/>
            <w:right w:val="none" w:sz="0" w:space="0" w:color="auto"/>
          </w:divBdr>
        </w:div>
        <w:div w:id="1694304788">
          <w:marLeft w:val="1166"/>
          <w:marRight w:val="0"/>
          <w:marTop w:val="106"/>
          <w:marBottom w:val="0"/>
          <w:divBdr>
            <w:top w:val="none" w:sz="0" w:space="0" w:color="auto"/>
            <w:left w:val="none" w:sz="0" w:space="0" w:color="auto"/>
            <w:bottom w:val="none" w:sz="0" w:space="0" w:color="auto"/>
            <w:right w:val="none" w:sz="0" w:space="0" w:color="auto"/>
          </w:divBdr>
        </w:div>
        <w:div w:id="1875772314">
          <w:marLeft w:val="1166"/>
          <w:marRight w:val="0"/>
          <w:marTop w:val="106"/>
          <w:marBottom w:val="0"/>
          <w:divBdr>
            <w:top w:val="none" w:sz="0" w:space="0" w:color="auto"/>
            <w:left w:val="none" w:sz="0" w:space="0" w:color="auto"/>
            <w:bottom w:val="none" w:sz="0" w:space="0" w:color="auto"/>
            <w:right w:val="none" w:sz="0" w:space="0" w:color="auto"/>
          </w:divBdr>
        </w:div>
        <w:div w:id="1915624717">
          <w:marLeft w:val="1166"/>
          <w:marRight w:val="0"/>
          <w:marTop w:val="106"/>
          <w:marBottom w:val="0"/>
          <w:divBdr>
            <w:top w:val="none" w:sz="0" w:space="0" w:color="auto"/>
            <w:left w:val="none" w:sz="0" w:space="0" w:color="auto"/>
            <w:bottom w:val="none" w:sz="0" w:space="0" w:color="auto"/>
            <w:right w:val="none" w:sz="0" w:space="0" w:color="auto"/>
          </w:divBdr>
        </w:div>
      </w:divsChild>
    </w:div>
    <w:div w:id="933634093">
      <w:bodyDiv w:val="1"/>
      <w:marLeft w:val="0"/>
      <w:marRight w:val="0"/>
      <w:marTop w:val="0"/>
      <w:marBottom w:val="0"/>
      <w:divBdr>
        <w:top w:val="none" w:sz="0" w:space="0" w:color="auto"/>
        <w:left w:val="none" w:sz="0" w:space="0" w:color="auto"/>
        <w:bottom w:val="none" w:sz="0" w:space="0" w:color="auto"/>
        <w:right w:val="none" w:sz="0" w:space="0" w:color="auto"/>
      </w:divBdr>
    </w:div>
    <w:div w:id="968243716">
      <w:bodyDiv w:val="1"/>
      <w:marLeft w:val="0"/>
      <w:marRight w:val="0"/>
      <w:marTop w:val="0"/>
      <w:marBottom w:val="0"/>
      <w:divBdr>
        <w:top w:val="none" w:sz="0" w:space="0" w:color="auto"/>
        <w:left w:val="none" w:sz="0" w:space="0" w:color="auto"/>
        <w:bottom w:val="none" w:sz="0" w:space="0" w:color="auto"/>
        <w:right w:val="none" w:sz="0" w:space="0" w:color="auto"/>
      </w:divBdr>
    </w:div>
    <w:div w:id="994341065">
      <w:bodyDiv w:val="1"/>
      <w:marLeft w:val="0"/>
      <w:marRight w:val="0"/>
      <w:marTop w:val="0"/>
      <w:marBottom w:val="0"/>
      <w:divBdr>
        <w:top w:val="none" w:sz="0" w:space="0" w:color="auto"/>
        <w:left w:val="none" w:sz="0" w:space="0" w:color="auto"/>
        <w:bottom w:val="none" w:sz="0" w:space="0" w:color="auto"/>
        <w:right w:val="none" w:sz="0" w:space="0" w:color="auto"/>
      </w:divBdr>
    </w:div>
    <w:div w:id="1006977480">
      <w:bodyDiv w:val="1"/>
      <w:marLeft w:val="0"/>
      <w:marRight w:val="0"/>
      <w:marTop w:val="0"/>
      <w:marBottom w:val="0"/>
      <w:divBdr>
        <w:top w:val="none" w:sz="0" w:space="0" w:color="auto"/>
        <w:left w:val="none" w:sz="0" w:space="0" w:color="auto"/>
        <w:bottom w:val="none" w:sz="0" w:space="0" w:color="auto"/>
        <w:right w:val="none" w:sz="0" w:space="0" w:color="auto"/>
      </w:divBdr>
    </w:div>
    <w:div w:id="1068305238">
      <w:bodyDiv w:val="1"/>
      <w:marLeft w:val="0"/>
      <w:marRight w:val="0"/>
      <w:marTop w:val="0"/>
      <w:marBottom w:val="0"/>
      <w:divBdr>
        <w:top w:val="none" w:sz="0" w:space="0" w:color="auto"/>
        <w:left w:val="none" w:sz="0" w:space="0" w:color="auto"/>
        <w:bottom w:val="none" w:sz="0" w:space="0" w:color="auto"/>
        <w:right w:val="none" w:sz="0" w:space="0" w:color="auto"/>
      </w:divBdr>
    </w:div>
    <w:div w:id="1091705594">
      <w:bodyDiv w:val="1"/>
      <w:marLeft w:val="0"/>
      <w:marRight w:val="0"/>
      <w:marTop w:val="0"/>
      <w:marBottom w:val="0"/>
      <w:divBdr>
        <w:top w:val="none" w:sz="0" w:space="0" w:color="auto"/>
        <w:left w:val="none" w:sz="0" w:space="0" w:color="auto"/>
        <w:bottom w:val="none" w:sz="0" w:space="0" w:color="auto"/>
        <w:right w:val="none" w:sz="0" w:space="0" w:color="auto"/>
      </w:divBdr>
    </w:div>
    <w:div w:id="1113672106">
      <w:bodyDiv w:val="1"/>
      <w:marLeft w:val="0"/>
      <w:marRight w:val="0"/>
      <w:marTop w:val="0"/>
      <w:marBottom w:val="0"/>
      <w:divBdr>
        <w:top w:val="none" w:sz="0" w:space="0" w:color="auto"/>
        <w:left w:val="none" w:sz="0" w:space="0" w:color="auto"/>
        <w:bottom w:val="none" w:sz="0" w:space="0" w:color="auto"/>
        <w:right w:val="none" w:sz="0" w:space="0" w:color="auto"/>
      </w:divBdr>
    </w:div>
    <w:div w:id="1137717962">
      <w:bodyDiv w:val="1"/>
      <w:marLeft w:val="0"/>
      <w:marRight w:val="0"/>
      <w:marTop w:val="0"/>
      <w:marBottom w:val="0"/>
      <w:divBdr>
        <w:top w:val="none" w:sz="0" w:space="0" w:color="auto"/>
        <w:left w:val="none" w:sz="0" w:space="0" w:color="auto"/>
        <w:bottom w:val="none" w:sz="0" w:space="0" w:color="auto"/>
        <w:right w:val="none" w:sz="0" w:space="0" w:color="auto"/>
      </w:divBdr>
    </w:div>
    <w:div w:id="1138038019">
      <w:bodyDiv w:val="1"/>
      <w:marLeft w:val="0"/>
      <w:marRight w:val="0"/>
      <w:marTop w:val="0"/>
      <w:marBottom w:val="0"/>
      <w:divBdr>
        <w:top w:val="none" w:sz="0" w:space="0" w:color="auto"/>
        <w:left w:val="none" w:sz="0" w:space="0" w:color="auto"/>
        <w:bottom w:val="none" w:sz="0" w:space="0" w:color="auto"/>
        <w:right w:val="none" w:sz="0" w:space="0" w:color="auto"/>
      </w:divBdr>
    </w:div>
    <w:div w:id="1169516176">
      <w:bodyDiv w:val="1"/>
      <w:marLeft w:val="0"/>
      <w:marRight w:val="0"/>
      <w:marTop w:val="0"/>
      <w:marBottom w:val="0"/>
      <w:divBdr>
        <w:top w:val="none" w:sz="0" w:space="0" w:color="auto"/>
        <w:left w:val="none" w:sz="0" w:space="0" w:color="auto"/>
        <w:bottom w:val="none" w:sz="0" w:space="0" w:color="auto"/>
        <w:right w:val="none" w:sz="0" w:space="0" w:color="auto"/>
      </w:divBdr>
    </w:div>
    <w:div w:id="1255358617">
      <w:bodyDiv w:val="1"/>
      <w:marLeft w:val="0"/>
      <w:marRight w:val="0"/>
      <w:marTop w:val="0"/>
      <w:marBottom w:val="0"/>
      <w:divBdr>
        <w:top w:val="none" w:sz="0" w:space="0" w:color="auto"/>
        <w:left w:val="none" w:sz="0" w:space="0" w:color="auto"/>
        <w:bottom w:val="none" w:sz="0" w:space="0" w:color="auto"/>
        <w:right w:val="none" w:sz="0" w:space="0" w:color="auto"/>
      </w:divBdr>
    </w:div>
    <w:div w:id="1287003560">
      <w:bodyDiv w:val="1"/>
      <w:marLeft w:val="0"/>
      <w:marRight w:val="0"/>
      <w:marTop w:val="0"/>
      <w:marBottom w:val="0"/>
      <w:divBdr>
        <w:top w:val="none" w:sz="0" w:space="0" w:color="auto"/>
        <w:left w:val="none" w:sz="0" w:space="0" w:color="auto"/>
        <w:bottom w:val="none" w:sz="0" w:space="0" w:color="auto"/>
        <w:right w:val="none" w:sz="0" w:space="0" w:color="auto"/>
      </w:divBdr>
    </w:div>
    <w:div w:id="1287276238">
      <w:bodyDiv w:val="1"/>
      <w:marLeft w:val="0"/>
      <w:marRight w:val="0"/>
      <w:marTop w:val="0"/>
      <w:marBottom w:val="0"/>
      <w:divBdr>
        <w:top w:val="none" w:sz="0" w:space="0" w:color="auto"/>
        <w:left w:val="none" w:sz="0" w:space="0" w:color="auto"/>
        <w:bottom w:val="none" w:sz="0" w:space="0" w:color="auto"/>
        <w:right w:val="none" w:sz="0" w:space="0" w:color="auto"/>
      </w:divBdr>
    </w:div>
    <w:div w:id="1294167328">
      <w:bodyDiv w:val="1"/>
      <w:marLeft w:val="0"/>
      <w:marRight w:val="0"/>
      <w:marTop w:val="0"/>
      <w:marBottom w:val="0"/>
      <w:divBdr>
        <w:top w:val="none" w:sz="0" w:space="0" w:color="auto"/>
        <w:left w:val="none" w:sz="0" w:space="0" w:color="auto"/>
        <w:bottom w:val="none" w:sz="0" w:space="0" w:color="auto"/>
        <w:right w:val="none" w:sz="0" w:space="0" w:color="auto"/>
      </w:divBdr>
      <w:divsChild>
        <w:div w:id="72750815">
          <w:marLeft w:val="2606"/>
          <w:marRight w:val="0"/>
          <w:marTop w:val="58"/>
          <w:marBottom w:val="0"/>
          <w:divBdr>
            <w:top w:val="none" w:sz="0" w:space="0" w:color="auto"/>
            <w:left w:val="none" w:sz="0" w:space="0" w:color="auto"/>
            <w:bottom w:val="none" w:sz="0" w:space="0" w:color="auto"/>
            <w:right w:val="none" w:sz="0" w:space="0" w:color="auto"/>
          </w:divBdr>
        </w:div>
        <w:div w:id="173497170">
          <w:marLeft w:val="2606"/>
          <w:marRight w:val="0"/>
          <w:marTop w:val="58"/>
          <w:marBottom w:val="0"/>
          <w:divBdr>
            <w:top w:val="none" w:sz="0" w:space="0" w:color="auto"/>
            <w:left w:val="none" w:sz="0" w:space="0" w:color="auto"/>
            <w:bottom w:val="none" w:sz="0" w:space="0" w:color="auto"/>
            <w:right w:val="none" w:sz="0" w:space="0" w:color="auto"/>
          </w:divBdr>
        </w:div>
        <w:div w:id="173569497">
          <w:marLeft w:val="2606"/>
          <w:marRight w:val="0"/>
          <w:marTop w:val="58"/>
          <w:marBottom w:val="0"/>
          <w:divBdr>
            <w:top w:val="none" w:sz="0" w:space="0" w:color="auto"/>
            <w:left w:val="none" w:sz="0" w:space="0" w:color="auto"/>
            <w:bottom w:val="none" w:sz="0" w:space="0" w:color="auto"/>
            <w:right w:val="none" w:sz="0" w:space="0" w:color="auto"/>
          </w:divBdr>
        </w:div>
        <w:div w:id="845630797">
          <w:marLeft w:val="1267"/>
          <w:marRight w:val="0"/>
          <w:marTop w:val="86"/>
          <w:marBottom w:val="0"/>
          <w:divBdr>
            <w:top w:val="none" w:sz="0" w:space="0" w:color="auto"/>
            <w:left w:val="none" w:sz="0" w:space="0" w:color="auto"/>
            <w:bottom w:val="none" w:sz="0" w:space="0" w:color="auto"/>
            <w:right w:val="none" w:sz="0" w:space="0" w:color="auto"/>
          </w:divBdr>
        </w:div>
        <w:div w:id="881480721">
          <w:marLeft w:val="2606"/>
          <w:marRight w:val="0"/>
          <w:marTop w:val="58"/>
          <w:marBottom w:val="0"/>
          <w:divBdr>
            <w:top w:val="none" w:sz="0" w:space="0" w:color="auto"/>
            <w:left w:val="none" w:sz="0" w:space="0" w:color="auto"/>
            <w:bottom w:val="none" w:sz="0" w:space="0" w:color="auto"/>
            <w:right w:val="none" w:sz="0" w:space="0" w:color="auto"/>
          </w:divBdr>
        </w:div>
        <w:div w:id="940793164">
          <w:marLeft w:val="1267"/>
          <w:marRight w:val="0"/>
          <w:marTop w:val="86"/>
          <w:marBottom w:val="0"/>
          <w:divBdr>
            <w:top w:val="none" w:sz="0" w:space="0" w:color="auto"/>
            <w:left w:val="none" w:sz="0" w:space="0" w:color="auto"/>
            <w:bottom w:val="none" w:sz="0" w:space="0" w:color="auto"/>
            <w:right w:val="none" w:sz="0" w:space="0" w:color="auto"/>
          </w:divBdr>
        </w:div>
        <w:div w:id="951593438">
          <w:marLeft w:val="2606"/>
          <w:marRight w:val="0"/>
          <w:marTop w:val="58"/>
          <w:marBottom w:val="0"/>
          <w:divBdr>
            <w:top w:val="none" w:sz="0" w:space="0" w:color="auto"/>
            <w:left w:val="none" w:sz="0" w:space="0" w:color="auto"/>
            <w:bottom w:val="none" w:sz="0" w:space="0" w:color="auto"/>
            <w:right w:val="none" w:sz="0" w:space="0" w:color="auto"/>
          </w:divBdr>
        </w:div>
        <w:div w:id="957956890">
          <w:marLeft w:val="1886"/>
          <w:marRight w:val="0"/>
          <w:marTop w:val="77"/>
          <w:marBottom w:val="0"/>
          <w:divBdr>
            <w:top w:val="none" w:sz="0" w:space="0" w:color="auto"/>
            <w:left w:val="none" w:sz="0" w:space="0" w:color="auto"/>
            <w:bottom w:val="none" w:sz="0" w:space="0" w:color="auto"/>
            <w:right w:val="none" w:sz="0" w:space="0" w:color="auto"/>
          </w:divBdr>
        </w:div>
        <w:div w:id="1150828072">
          <w:marLeft w:val="2606"/>
          <w:marRight w:val="0"/>
          <w:marTop w:val="58"/>
          <w:marBottom w:val="0"/>
          <w:divBdr>
            <w:top w:val="none" w:sz="0" w:space="0" w:color="auto"/>
            <w:left w:val="none" w:sz="0" w:space="0" w:color="auto"/>
            <w:bottom w:val="none" w:sz="0" w:space="0" w:color="auto"/>
            <w:right w:val="none" w:sz="0" w:space="0" w:color="auto"/>
          </w:divBdr>
        </w:div>
        <w:div w:id="1156874088">
          <w:marLeft w:val="2606"/>
          <w:marRight w:val="0"/>
          <w:marTop w:val="58"/>
          <w:marBottom w:val="0"/>
          <w:divBdr>
            <w:top w:val="none" w:sz="0" w:space="0" w:color="auto"/>
            <w:left w:val="none" w:sz="0" w:space="0" w:color="auto"/>
            <w:bottom w:val="none" w:sz="0" w:space="0" w:color="auto"/>
            <w:right w:val="none" w:sz="0" w:space="0" w:color="auto"/>
          </w:divBdr>
        </w:div>
        <w:div w:id="1375538970">
          <w:marLeft w:val="2606"/>
          <w:marRight w:val="0"/>
          <w:marTop w:val="58"/>
          <w:marBottom w:val="0"/>
          <w:divBdr>
            <w:top w:val="none" w:sz="0" w:space="0" w:color="auto"/>
            <w:left w:val="none" w:sz="0" w:space="0" w:color="auto"/>
            <w:bottom w:val="none" w:sz="0" w:space="0" w:color="auto"/>
            <w:right w:val="none" w:sz="0" w:space="0" w:color="auto"/>
          </w:divBdr>
        </w:div>
        <w:div w:id="1450126040">
          <w:marLeft w:val="1267"/>
          <w:marRight w:val="0"/>
          <w:marTop w:val="86"/>
          <w:marBottom w:val="0"/>
          <w:divBdr>
            <w:top w:val="none" w:sz="0" w:space="0" w:color="auto"/>
            <w:left w:val="none" w:sz="0" w:space="0" w:color="auto"/>
            <w:bottom w:val="none" w:sz="0" w:space="0" w:color="auto"/>
            <w:right w:val="none" w:sz="0" w:space="0" w:color="auto"/>
          </w:divBdr>
        </w:div>
        <w:div w:id="1568489759">
          <w:marLeft w:val="1886"/>
          <w:marRight w:val="0"/>
          <w:marTop w:val="77"/>
          <w:marBottom w:val="0"/>
          <w:divBdr>
            <w:top w:val="none" w:sz="0" w:space="0" w:color="auto"/>
            <w:left w:val="none" w:sz="0" w:space="0" w:color="auto"/>
            <w:bottom w:val="none" w:sz="0" w:space="0" w:color="auto"/>
            <w:right w:val="none" w:sz="0" w:space="0" w:color="auto"/>
          </w:divBdr>
        </w:div>
        <w:div w:id="1693602247">
          <w:marLeft w:val="1267"/>
          <w:marRight w:val="0"/>
          <w:marTop w:val="86"/>
          <w:marBottom w:val="0"/>
          <w:divBdr>
            <w:top w:val="none" w:sz="0" w:space="0" w:color="auto"/>
            <w:left w:val="none" w:sz="0" w:space="0" w:color="auto"/>
            <w:bottom w:val="none" w:sz="0" w:space="0" w:color="auto"/>
            <w:right w:val="none" w:sz="0" w:space="0" w:color="auto"/>
          </w:divBdr>
        </w:div>
        <w:div w:id="1853910255">
          <w:marLeft w:val="2606"/>
          <w:marRight w:val="0"/>
          <w:marTop w:val="58"/>
          <w:marBottom w:val="0"/>
          <w:divBdr>
            <w:top w:val="none" w:sz="0" w:space="0" w:color="auto"/>
            <w:left w:val="none" w:sz="0" w:space="0" w:color="auto"/>
            <w:bottom w:val="none" w:sz="0" w:space="0" w:color="auto"/>
            <w:right w:val="none" w:sz="0" w:space="0" w:color="auto"/>
          </w:divBdr>
        </w:div>
        <w:div w:id="1912889573">
          <w:marLeft w:val="1886"/>
          <w:marRight w:val="0"/>
          <w:marTop w:val="77"/>
          <w:marBottom w:val="0"/>
          <w:divBdr>
            <w:top w:val="none" w:sz="0" w:space="0" w:color="auto"/>
            <w:left w:val="none" w:sz="0" w:space="0" w:color="auto"/>
            <w:bottom w:val="none" w:sz="0" w:space="0" w:color="auto"/>
            <w:right w:val="none" w:sz="0" w:space="0" w:color="auto"/>
          </w:divBdr>
        </w:div>
        <w:div w:id="1948807383">
          <w:marLeft w:val="1886"/>
          <w:marRight w:val="0"/>
          <w:marTop w:val="77"/>
          <w:marBottom w:val="0"/>
          <w:divBdr>
            <w:top w:val="none" w:sz="0" w:space="0" w:color="auto"/>
            <w:left w:val="none" w:sz="0" w:space="0" w:color="auto"/>
            <w:bottom w:val="none" w:sz="0" w:space="0" w:color="auto"/>
            <w:right w:val="none" w:sz="0" w:space="0" w:color="auto"/>
          </w:divBdr>
        </w:div>
        <w:div w:id="1975870847">
          <w:marLeft w:val="1267"/>
          <w:marRight w:val="0"/>
          <w:marTop w:val="86"/>
          <w:marBottom w:val="0"/>
          <w:divBdr>
            <w:top w:val="none" w:sz="0" w:space="0" w:color="auto"/>
            <w:left w:val="none" w:sz="0" w:space="0" w:color="auto"/>
            <w:bottom w:val="none" w:sz="0" w:space="0" w:color="auto"/>
            <w:right w:val="none" w:sz="0" w:space="0" w:color="auto"/>
          </w:divBdr>
        </w:div>
        <w:div w:id="1983652637">
          <w:marLeft w:val="2606"/>
          <w:marRight w:val="0"/>
          <w:marTop w:val="58"/>
          <w:marBottom w:val="0"/>
          <w:divBdr>
            <w:top w:val="none" w:sz="0" w:space="0" w:color="auto"/>
            <w:left w:val="none" w:sz="0" w:space="0" w:color="auto"/>
            <w:bottom w:val="none" w:sz="0" w:space="0" w:color="auto"/>
            <w:right w:val="none" w:sz="0" w:space="0" w:color="auto"/>
          </w:divBdr>
        </w:div>
      </w:divsChild>
    </w:div>
    <w:div w:id="1320617167">
      <w:bodyDiv w:val="1"/>
      <w:marLeft w:val="0"/>
      <w:marRight w:val="0"/>
      <w:marTop w:val="0"/>
      <w:marBottom w:val="0"/>
      <w:divBdr>
        <w:top w:val="none" w:sz="0" w:space="0" w:color="auto"/>
        <w:left w:val="none" w:sz="0" w:space="0" w:color="auto"/>
        <w:bottom w:val="none" w:sz="0" w:space="0" w:color="auto"/>
        <w:right w:val="none" w:sz="0" w:space="0" w:color="auto"/>
      </w:divBdr>
    </w:div>
    <w:div w:id="1348215489">
      <w:bodyDiv w:val="1"/>
      <w:marLeft w:val="0"/>
      <w:marRight w:val="0"/>
      <w:marTop w:val="0"/>
      <w:marBottom w:val="0"/>
      <w:divBdr>
        <w:top w:val="none" w:sz="0" w:space="0" w:color="auto"/>
        <w:left w:val="none" w:sz="0" w:space="0" w:color="auto"/>
        <w:bottom w:val="none" w:sz="0" w:space="0" w:color="auto"/>
        <w:right w:val="none" w:sz="0" w:space="0" w:color="auto"/>
      </w:divBdr>
    </w:div>
    <w:div w:id="1357657389">
      <w:bodyDiv w:val="1"/>
      <w:marLeft w:val="0"/>
      <w:marRight w:val="0"/>
      <w:marTop w:val="0"/>
      <w:marBottom w:val="0"/>
      <w:divBdr>
        <w:top w:val="none" w:sz="0" w:space="0" w:color="auto"/>
        <w:left w:val="none" w:sz="0" w:space="0" w:color="auto"/>
        <w:bottom w:val="none" w:sz="0" w:space="0" w:color="auto"/>
        <w:right w:val="none" w:sz="0" w:space="0" w:color="auto"/>
      </w:divBdr>
    </w:div>
    <w:div w:id="1358265678">
      <w:bodyDiv w:val="1"/>
      <w:marLeft w:val="0"/>
      <w:marRight w:val="0"/>
      <w:marTop w:val="0"/>
      <w:marBottom w:val="0"/>
      <w:divBdr>
        <w:top w:val="none" w:sz="0" w:space="0" w:color="auto"/>
        <w:left w:val="none" w:sz="0" w:space="0" w:color="auto"/>
        <w:bottom w:val="none" w:sz="0" w:space="0" w:color="auto"/>
        <w:right w:val="none" w:sz="0" w:space="0" w:color="auto"/>
      </w:divBdr>
    </w:div>
    <w:div w:id="1426877480">
      <w:bodyDiv w:val="1"/>
      <w:marLeft w:val="0"/>
      <w:marRight w:val="0"/>
      <w:marTop w:val="0"/>
      <w:marBottom w:val="0"/>
      <w:divBdr>
        <w:top w:val="none" w:sz="0" w:space="0" w:color="auto"/>
        <w:left w:val="none" w:sz="0" w:space="0" w:color="auto"/>
        <w:bottom w:val="none" w:sz="0" w:space="0" w:color="auto"/>
        <w:right w:val="none" w:sz="0" w:space="0" w:color="auto"/>
      </w:divBdr>
    </w:div>
    <w:div w:id="1456559164">
      <w:bodyDiv w:val="1"/>
      <w:marLeft w:val="0"/>
      <w:marRight w:val="0"/>
      <w:marTop w:val="0"/>
      <w:marBottom w:val="0"/>
      <w:divBdr>
        <w:top w:val="none" w:sz="0" w:space="0" w:color="auto"/>
        <w:left w:val="none" w:sz="0" w:space="0" w:color="auto"/>
        <w:bottom w:val="none" w:sz="0" w:space="0" w:color="auto"/>
        <w:right w:val="none" w:sz="0" w:space="0" w:color="auto"/>
      </w:divBdr>
    </w:div>
    <w:div w:id="1485777606">
      <w:bodyDiv w:val="1"/>
      <w:marLeft w:val="0"/>
      <w:marRight w:val="0"/>
      <w:marTop w:val="0"/>
      <w:marBottom w:val="0"/>
      <w:divBdr>
        <w:top w:val="none" w:sz="0" w:space="0" w:color="auto"/>
        <w:left w:val="none" w:sz="0" w:space="0" w:color="auto"/>
        <w:bottom w:val="none" w:sz="0" w:space="0" w:color="auto"/>
        <w:right w:val="none" w:sz="0" w:space="0" w:color="auto"/>
      </w:divBdr>
    </w:div>
    <w:div w:id="1486972241">
      <w:bodyDiv w:val="1"/>
      <w:marLeft w:val="0"/>
      <w:marRight w:val="0"/>
      <w:marTop w:val="0"/>
      <w:marBottom w:val="0"/>
      <w:divBdr>
        <w:top w:val="none" w:sz="0" w:space="0" w:color="auto"/>
        <w:left w:val="none" w:sz="0" w:space="0" w:color="auto"/>
        <w:bottom w:val="none" w:sz="0" w:space="0" w:color="auto"/>
        <w:right w:val="none" w:sz="0" w:space="0" w:color="auto"/>
      </w:divBdr>
    </w:div>
    <w:div w:id="1496146388">
      <w:bodyDiv w:val="1"/>
      <w:marLeft w:val="0"/>
      <w:marRight w:val="0"/>
      <w:marTop w:val="0"/>
      <w:marBottom w:val="0"/>
      <w:divBdr>
        <w:top w:val="none" w:sz="0" w:space="0" w:color="auto"/>
        <w:left w:val="none" w:sz="0" w:space="0" w:color="auto"/>
        <w:bottom w:val="none" w:sz="0" w:space="0" w:color="auto"/>
        <w:right w:val="none" w:sz="0" w:space="0" w:color="auto"/>
      </w:divBdr>
    </w:div>
    <w:div w:id="1536383040">
      <w:bodyDiv w:val="1"/>
      <w:marLeft w:val="0"/>
      <w:marRight w:val="0"/>
      <w:marTop w:val="0"/>
      <w:marBottom w:val="0"/>
      <w:divBdr>
        <w:top w:val="none" w:sz="0" w:space="0" w:color="auto"/>
        <w:left w:val="none" w:sz="0" w:space="0" w:color="auto"/>
        <w:bottom w:val="none" w:sz="0" w:space="0" w:color="auto"/>
        <w:right w:val="none" w:sz="0" w:space="0" w:color="auto"/>
      </w:divBdr>
    </w:div>
    <w:div w:id="1540164393">
      <w:bodyDiv w:val="1"/>
      <w:marLeft w:val="0"/>
      <w:marRight w:val="0"/>
      <w:marTop w:val="0"/>
      <w:marBottom w:val="0"/>
      <w:divBdr>
        <w:top w:val="none" w:sz="0" w:space="0" w:color="auto"/>
        <w:left w:val="none" w:sz="0" w:space="0" w:color="auto"/>
        <w:bottom w:val="none" w:sz="0" w:space="0" w:color="auto"/>
        <w:right w:val="none" w:sz="0" w:space="0" w:color="auto"/>
      </w:divBdr>
    </w:div>
    <w:div w:id="1559626885">
      <w:bodyDiv w:val="1"/>
      <w:marLeft w:val="0"/>
      <w:marRight w:val="0"/>
      <w:marTop w:val="0"/>
      <w:marBottom w:val="0"/>
      <w:divBdr>
        <w:top w:val="none" w:sz="0" w:space="0" w:color="auto"/>
        <w:left w:val="none" w:sz="0" w:space="0" w:color="auto"/>
        <w:bottom w:val="none" w:sz="0" w:space="0" w:color="auto"/>
        <w:right w:val="none" w:sz="0" w:space="0" w:color="auto"/>
      </w:divBdr>
    </w:div>
    <w:div w:id="1620529339">
      <w:bodyDiv w:val="1"/>
      <w:marLeft w:val="0"/>
      <w:marRight w:val="0"/>
      <w:marTop w:val="0"/>
      <w:marBottom w:val="0"/>
      <w:divBdr>
        <w:top w:val="none" w:sz="0" w:space="0" w:color="auto"/>
        <w:left w:val="none" w:sz="0" w:space="0" w:color="auto"/>
        <w:bottom w:val="none" w:sz="0" w:space="0" w:color="auto"/>
        <w:right w:val="none" w:sz="0" w:space="0" w:color="auto"/>
      </w:divBdr>
    </w:div>
    <w:div w:id="1640763184">
      <w:bodyDiv w:val="1"/>
      <w:marLeft w:val="0"/>
      <w:marRight w:val="0"/>
      <w:marTop w:val="0"/>
      <w:marBottom w:val="0"/>
      <w:divBdr>
        <w:top w:val="none" w:sz="0" w:space="0" w:color="auto"/>
        <w:left w:val="none" w:sz="0" w:space="0" w:color="auto"/>
        <w:bottom w:val="none" w:sz="0" w:space="0" w:color="auto"/>
        <w:right w:val="none" w:sz="0" w:space="0" w:color="auto"/>
      </w:divBdr>
    </w:div>
    <w:div w:id="1641812387">
      <w:bodyDiv w:val="1"/>
      <w:marLeft w:val="0"/>
      <w:marRight w:val="0"/>
      <w:marTop w:val="0"/>
      <w:marBottom w:val="0"/>
      <w:divBdr>
        <w:top w:val="none" w:sz="0" w:space="0" w:color="auto"/>
        <w:left w:val="none" w:sz="0" w:space="0" w:color="auto"/>
        <w:bottom w:val="none" w:sz="0" w:space="0" w:color="auto"/>
        <w:right w:val="none" w:sz="0" w:space="0" w:color="auto"/>
      </w:divBdr>
    </w:div>
    <w:div w:id="1675299709">
      <w:bodyDiv w:val="1"/>
      <w:marLeft w:val="0"/>
      <w:marRight w:val="0"/>
      <w:marTop w:val="0"/>
      <w:marBottom w:val="0"/>
      <w:divBdr>
        <w:top w:val="none" w:sz="0" w:space="0" w:color="auto"/>
        <w:left w:val="none" w:sz="0" w:space="0" w:color="auto"/>
        <w:bottom w:val="none" w:sz="0" w:space="0" w:color="auto"/>
        <w:right w:val="none" w:sz="0" w:space="0" w:color="auto"/>
      </w:divBdr>
    </w:div>
    <w:div w:id="1744916088">
      <w:bodyDiv w:val="1"/>
      <w:marLeft w:val="0"/>
      <w:marRight w:val="0"/>
      <w:marTop w:val="0"/>
      <w:marBottom w:val="0"/>
      <w:divBdr>
        <w:top w:val="none" w:sz="0" w:space="0" w:color="auto"/>
        <w:left w:val="none" w:sz="0" w:space="0" w:color="auto"/>
        <w:bottom w:val="none" w:sz="0" w:space="0" w:color="auto"/>
        <w:right w:val="none" w:sz="0" w:space="0" w:color="auto"/>
      </w:divBdr>
    </w:div>
    <w:div w:id="1778714072">
      <w:bodyDiv w:val="1"/>
      <w:marLeft w:val="0"/>
      <w:marRight w:val="0"/>
      <w:marTop w:val="0"/>
      <w:marBottom w:val="0"/>
      <w:divBdr>
        <w:top w:val="none" w:sz="0" w:space="0" w:color="auto"/>
        <w:left w:val="none" w:sz="0" w:space="0" w:color="auto"/>
        <w:bottom w:val="none" w:sz="0" w:space="0" w:color="auto"/>
        <w:right w:val="none" w:sz="0" w:space="0" w:color="auto"/>
      </w:divBdr>
    </w:div>
    <w:div w:id="1805155989">
      <w:bodyDiv w:val="1"/>
      <w:marLeft w:val="0"/>
      <w:marRight w:val="0"/>
      <w:marTop w:val="0"/>
      <w:marBottom w:val="0"/>
      <w:divBdr>
        <w:top w:val="none" w:sz="0" w:space="0" w:color="auto"/>
        <w:left w:val="none" w:sz="0" w:space="0" w:color="auto"/>
        <w:bottom w:val="none" w:sz="0" w:space="0" w:color="auto"/>
        <w:right w:val="none" w:sz="0" w:space="0" w:color="auto"/>
      </w:divBdr>
    </w:div>
    <w:div w:id="1898315934">
      <w:bodyDiv w:val="1"/>
      <w:marLeft w:val="0"/>
      <w:marRight w:val="0"/>
      <w:marTop w:val="0"/>
      <w:marBottom w:val="0"/>
      <w:divBdr>
        <w:top w:val="none" w:sz="0" w:space="0" w:color="auto"/>
        <w:left w:val="none" w:sz="0" w:space="0" w:color="auto"/>
        <w:bottom w:val="none" w:sz="0" w:space="0" w:color="auto"/>
        <w:right w:val="none" w:sz="0" w:space="0" w:color="auto"/>
      </w:divBdr>
    </w:div>
    <w:div w:id="1899318119">
      <w:bodyDiv w:val="1"/>
      <w:marLeft w:val="0"/>
      <w:marRight w:val="0"/>
      <w:marTop w:val="0"/>
      <w:marBottom w:val="0"/>
      <w:divBdr>
        <w:top w:val="none" w:sz="0" w:space="0" w:color="auto"/>
        <w:left w:val="none" w:sz="0" w:space="0" w:color="auto"/>
        <w:bottom w:val="none" w:sz="0" w:space="0" w:color="auto"/>
        <w:right w:val="none" w:sz="0" w:space="0" w:color="auto"/>
      </w:divBdr>
    </w:div>
    <w:div w:id="1931043845">
      <w:bodyDiv w:val="1"/>
      <w:marLeft w:val="0"/>
      <w:marRight w:val="0"/>
      <w:marTop w:val="0"/>
      <w:marBottom w:val="0"/>
      <w:divBdr>
        <w:top w:val="none" w:sz="0" w:space="0" w:color="auto"/>
        <w:left w:val="none" w:sz="0" w:space="0" w:color="auto"/>
        <w:bottom w:val="none" w:sz="0" w:space="0" w:color="auto"/>
        <w:right w:val="none" w:sz="0" w:space="0" w:color="auto"/>
      </w:divBdr>
    </w:div>
    <w:div w:id="1956449763">
      <w:bodyDiv w:val="1"/>
      <w:marLeft w:val="0"/>
      <w:marRight w:val="0"/>
      <w:marTop w:val="0"/>
      <w:marBottom w:val="0"/>
      <w:divBdr>
        <w:top w:val="none" w:sz="0" w:space="0" w:color="auto"/>
        <w:left w:val="none" w:sz="0" w:space="0" w:color="auto"/>
        <w:bottom w:val="none" w:sz="0" w:space="0" w:color="auto"/>
        <w:right w:val="none" w:sz="0" w:space="0" w:color="auto"/>
      </w:divBdr>
    </w:div>
    <w:div w:id="1989937342">
      <w:marLeft w:val="0"/>
      <w:marRight w:val="0"/>
      <w:marTop w:val="0"/>
      <w:marBottom w:val="0"/>
      <w:divBdr>
        <w:top w:val="none" w:sz="0" w:space="0" w:color="auto"/>
        <w:left w:val="none" w:sz="0" w:space="0" w:color="auto"/>
        <w:bottom w:val="none" w:sz="0" w:space="0" w:color="auto"/>
        <w:right w:val="none" w:sz="0" w:space="0" w:color="auto"/>
      </w:divBdr>
    </w:div>
    <w:div w:id="1989937343">
      <w:marLeft w:val="0"/>
      <w:marRight w:val="0"/>
      <w:marTop w:val="0"/>
      <w:marBottom w:val="0"/>
      <w:divBdr>
        <w:top w:val="none" w:sz="0" w:space="0" w:color="auto"/>
        <w:left w:val="none" w:sz="0" w:space="0" w:color="auto"/>
        <w:bottom w:val="none" w:sz="0" w:space="0" w:color="auto"/>
        <w:right w:val="none" w:sz="0" w:space="0" w:color="auto"/>
      </w:divBdr>
    </w:div>
    <w:div w:id="1989937344">
      <w:marLeft w:val="0"/>
      <w:marRight w:val="0"/>
      <w:marTop w:val="0"/>
      <w:marBottom w:val="0"/>
      <w:divBdr>
        <w:top w:val="none" w:sz="0" w:space="0" w:color="auto"/>
        <w:left w:val="none" w:sz="0" w:space="0" w:color="auto"/>
        <w:bottom w:val="none" w:sz="0" w:space="0" w:color="auto"/>
        <w:right w:val="none" w:sz="0" w:space="0" w:color="auto"/>
      </w:divBdr>
    </w:div>
    <w:div w:id="1989937345">
      <w:marLeft w:val="0"/>
      <w:marRight w:val="0"/>
      <w:marTop w:val="0"/>
      <w:marBottom w:val="0"/>
      <w:divBdr>
        <w:top w:val="none" w:sz="0" w:space="0" w:color="auto"/>
        <w:left w:val="none" w:sz="0" w:space="0" w:color="auto"/>
        <w:bottom w:val="none" w:sz="0" w:space="0" w:color="auto"/>
        <w:right w:val="none" w:sz="0" w:space="0" w:color="auto"/>
      </w:divBdr>
    </w:div>
    <w:div w:id="1989937346">
      <w:marLeft w:val="0"/>
      <w:marRight w:val="0"/>
      <w:marTop w:val="0"/>
      <w:marBottom w:val="0"/>
      <w:divBdr>
        <w:top w:val="none" w:sz="0" w:space="0" w:color="auto"/>
        <w:left w:val="none" w:sz="0" w:space="0" w:color="auto"/>
        <w:bottom w:val="none" w:sz="0" w:space="0" w:color="auto"/>
        <w:right w:val="none" w:sz="0" w:space="0" w:color="auto"/>
      </w:divBdr>
    </w:div>
    <w:div w:id="1989937347">
      <w:marLeft w:val="0"/>
      <w:marRight w:val="0"/>
      <w:marTop w:val="0"/>
      <w:marBottom w:val="0"/>
      <w:divBdr>
        <w:top w:val="none" w:sz="0" w:space="0" w:color="auto"/>
        <w:left w:val="none" w:sz="0" w:space="0" w:color="auto"/>
        <w:bottom w:val="none" w:sz="0" w:space="0" w:color="auto"/>
        <w:right w:val="none" w:sz="0" w:space="0" w:color="auto"/>
      </w:divBdr>
    </w:div>
    <w:div w:id="1989937348">
      <w:marLeft w:val="0"/>
      <w:marRight w:val="0"/>
      <w:marTop w:val="0"/>
      <w:marBottom w:val="0"/>
      <w:divBdr>
        <w:top w:val="none" w:sz="0" w:space="0" w:color="auto"/>
        <w:left w:val="none" w:sz="0" w:space="0" w:color="auto"/>
        <w:bottom w:val="none" w:sz="0" w:space="0" w:color="auto"/>
        <w:right w:val="none" w:sz="0" w:space="0" w:color="auto"/>
      </w:divBdr>
    </w:div>
    <w:div w:id="1989937349">
      <w:marLeft w:val="0"/>
      <w:marRight w:val="0"/>
      <w:marTop w:val="0"/>
      <w:marBottom w:val="0"/>
      <w:divBdr>
        <w:top w:val="none" w:sz="0" w:space="0" w:color="auto"/>
        <w:left w:val="none" w:sz="0" w:space="0" w:color="auto"/>
        <w:bottom w:val="none" w:sz="0" w:space="0" w:color="auto"/>
        <w:right w:val="none" w:sz="0" w:space="0" w:color="auto"/>
      </w:divBdr>
    </w:div>
    <w:div w:id="1989937350">
      <w:marLeft w:val="0"/>
      <w:marRight w:val="0"/>
      <w:marTop w:val="0"/>
      <w:marBottom w:val="0"/>
      <w:divBdr>
        <w:top w:val="none" w:sz="0" w:space="0" w:color="auto"/>
        <w:left w:val="none" w:sz="0" w:space="0" w:color="auto"/>
        <w:bottom w:val="none" w:sz="0" w:space="0" w:color="auto"/>
        <w:right w:val="none" w:sz="0" w:space="0" w:color="auto"/>
      </w:divBdr>
    </w:div>
    <w:div w:id="2022463687">
      <w:bodyDiv w:val="1"/>
      <w:marLeft w:val="0"/>
      <w:marRight w:val="0"/>
      <w:marTop w:val="0"/>
      <w:marBottom w:val="0"/>
      <w:divBdr>
        <w:top w:val="none" w:sz="0" w:space="0" w:color="auto"/>
        <w:left w:val="none" w:sz="0" w:space="0" w:color="auto"/>
        <w:bottom w:val="none" w:sz="0" w:space="0" w:color="auto"/>
        <w:right w:val="none" w:sz="0" w:space="0" w:color="auto"/>
      </w:divBdr>
    </w:div>
    <w:div w:id="2026246928">
      <w:bodyDiv w:val="1"/>
      <w:marLeft w:val="0"/>
      <w:marRight w:val="0"/>
      <w:marTop w:val="0"/>
      <w:marBottom w:val="0"/>
      <w:divBdr>
        <w:top w:val="none" w:sz="0" w:space="0" w:color="auto"/>
        <w:left w:val="none" w:sz="0" w:space="0" w:color="auto"/>
        <w:bottom w:val="none" w:sz="0" w:space="0" w:color="auto"/>
        <w:right w:val="none" w:sz="0" w:space="0" w:color="auto"/>
      </w:divBdr>
    </w:div>
    <w:div w:id="2034257231">
      <w:bodyDiv w:val="1"/>
      <w:marLeft w:val="0"/>
      <w:marRight w:val="0"/>
      <w:marTop w:val="0"/>
      <w:marBottom w:val="0"/>
      <w:divBdr>
        <w:top w:val="none" w:sz="0" w:space="0" w:color="auto"/>
        <w:left w:val="none" w:sz="0" w:space="0" w:color="auto"/>
        <w:bottom w:val="none" w:sz="0" w:space="0" w:color="auto"/>
        <w:right w:val="none" w:sz="0" w:space="0" w:color="auto"/>
      </w:divBdr>
    </w:div>
    <w:div w:id="2040616773">
      <w:bodyDiv w:val="1"/>
      <w:marLeft w:val="0"/>
      <w:marRight w:val="0"/>
      <w:marTop w:val="0"/>
      <w:marBottom w:val="0"/>
      <w:divBdr>
        <w:top w:val="none" w:sz="0" w:space="0" w:color="auto"/>
        <w:left w:val="none" w:sz="0" w:space="0" w:color="auto"/>
        <w:bottom w:val="none" w:sz="0" w:space="0" w:color="auto"/>
        <w:right w:val="none" w:sz="0" w:space="0" w:color="auto"/>
      </w:divBdr>
    </w:div>
    <w:div w:id="2048678877">
      <w:bodyDiv w:val="1"/>
      <w:marLeft w:val="0"/>
      <w:marRight w:val="0"/>
      <w:marTop w:val="0"/>
      <w:marBottom w:val="0"/>
      <w:divBdr>
        <w:top w:val="none" w:sz="0" w:space="0" w:color="auto"/>
        <w:left w:val="none" w:sz="0" w:space="0" w:color="auto"/>
        <w:bottom w:val="none" w:sz="0" w:space="0" w:color="auto"/>
        <w:right w:val="none" w:sz="0" w:space="0" w:color="auto"/>
      </w:divBdr>
    </w:div>
    <w:div w:id="2107459764">
      <w:bodyDiv w:val="1"/>
      <w:marLeft w:val="0"/>
      <w:marRight w:val="0"/>
      <w:marTop w:val="0"/>
      <w:marBottom w:val="0"/>
      <w:divBdr>
        <w:top w:val="none" w:sz="0" w:space="0" w:color="auto"/>
        <w:left w:val="none" w:sz="0" w:space="0" w:color="auto"/>
        <w:bottom w:val="none" w:sz="0" w:space="0" w:color="auto"/>
        <w:right w:val="none" w:sz="0" w:space="0" w:color="auto"/>
      </w:divBdr>
    </w:div>
    <w:div w:id="2107844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www.arso.gov.si/varstvo%20okolja/odpadki/obrazc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ommerce.sist.si/catalog/project.aspx?id=c8303181-f47a-4e6c-acb6-78468ebbd2c3"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beca62d-71d3-44db-8658-c9901a0c785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416902E31220444B92EE0D9CA7E6B29" ma:contentTypeVersion="15" ma:contentTypeDescription="Ustvari nov dokument." ma:contentTypeScope="" ma:versionID="c6b1c92c36fe529c1aaf4c6c2f239479">
  <xsd:schema xmlns:xsd="http://www.w3.org/2001/XMLSchema" xmlns:xs="http://www.w3.org/2001/XMLSchema" xmlns:p="http://schemas.microsoft.com/office/2006/metadata/properties" xmlns:ns3="ebeca62d-71d3-44db-8658-c9901a0c7857" xmlns:ns4="0315d8f0-c102-4b55-a108-9df45463b92a" targetNamespace="http://schemas.microsoft.com/office/2006/metadata/properties" ma:root="true" ma:fieldsID="e3aad6804326752dee808b912a054cc8" ns3:_="" ns4:_="">
    <xsd:import namespace="ebeca62d-71d3-44db-8658-c9901a0c7857"/>
    <xsd:import namespace="0315d8f0-c102-4b55-a108-9df45463b92a"/>
    <xsd:element name="properties">
      <xsd:complexType>
        <xsd:sequence>
          <xsd:element name="documentManagement">
            <xsd:complexType>
              <xsd:all>
                <xsd:element ref="ns3:MediaServiceMetadata" minOccurs="0"/>
                <xsd:element ref="ns3:MediaServiceFastMetadata" minOccurs="0"/>
                <xsd:element ref="ns3:_activity"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SearchProperties" minOccurs="0"/>
                <xsd:element ref="ns3:MediaServiceSystemTags" minOccurs="0"/>
                <xsd:element ref="ns4:SharedWithUsers" minOccurs="0"/>
                <xsd:element ref="ns4:SharedWithDetails" minOccurs="0"/>
                <xsd:element ref="ns4:SharingHintHash"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ca62d-71d3-44db-8658-c9901a0c78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315d8f0-c102-4b55-a108-9df45463b92a" elementFormDefault="qualified">
    <xsd:import namespace="http://schemas.microsoft.com/office/2006/documentManagement/types"/>
    <xsd:import namespace="http://schemas.microsoft.com/office/infopath/2007/PartnerControls"/>
    <xsd:element name="SharedWithUsers" ma:index="1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V skupni rabi s podrobnostmi" ma:internalName="SharedWithDetails" ma:readOnly="true">
      <xsd:simpleType>
        <xsd:restriction base="dms:Note">
          <xsd:maxLength value="255"/>
        </xsd:restriction>
      </xsd:simpleType>
    </xsd:element>
    <xsd:element name="SharingHintHash" ma:index="20"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C4F2A-3126-4AE2-B964-554689EE21C8}">
  <ds:schemaRefs>
    <ds:schemaRef ds:uri="http://schemas.microsoft.com/office/2006/metadata/properties"/>
    <ds:schemaRef ds:uri="http://schemas.microsoft.com/office/infopath/2007/PartnerControls"/>
    <ds:schemaRef ds:uri="ebeca62d-71d3-44db-8658-c9901a0c7857"/>
  </ds:schemaRefs>
</ds:datastoreItem>
</file>

<file path=customXml/itemProps2.xml><?xml version="1.0" encoding="utf-8"?>
<ds:datastoreItem xmlns:ds="http://schemas.openxmlformats.org/officeDocument/2006/customXml" ds:itemID="{0D44AE6C-AA46-450A-9826-D88FD9AD1B1B}">
  <ds:schemaRefs>
    <ds:schemaRef ds:uri="http://schemas.microsoft.com/sharepoint/v3/contenttype/forms"/>
  </ds:schemaRefs>
</ds:datastoreItem>
</file>

<file path=customXml/itemProps3.xml><?xml version="1.0" encoding="utf-8"?>
<ds:datastoreItem xmlns:ds="http://schemas.openxmlformats.org/officeDocument/2006/customXml" ds:itemID="{108A45F1-64BD-409C-8A63-EDDA20FED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eca62d-71d3-44db-8658-c9901a0c7857"/>
    <ds:schemaRef ds:uri="0315d8f0-c102-4b55-a108-9df45463b9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31EE66-86BB-4966-8EA9-B8B44AB71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16298</Words>
  <Characters>92900</Characters>
  <Application>Microsoft Office Word</Application>
  <DocSecurity>0</DocSecurity>
  <Lines>774</Lines>
  <Paragraphs>217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108981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Ahac Kobal</dc:creator>
  <cp:lastModifiedBy>Stanislav Leben</cp:lastModifiedBy>
  <cp:revision>3</cp:revision>
  <cp:lastPrinted>2026-03-12T07:42:00Z</cp:lastPrinted>
  <dcterms:created xsi:type="dcterms:W3CDTF">2026-03-12T07:42:00Z</dcterms:created>
  <dcterms:modified xsi:type="dcterms:W3CDTF">2026-03-12T07:42:00Z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0x010100A416902E31220444B92EE0D9CA7E6B29</vt:lpwstr>
  </property>
</Properties>
</file>